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35" w:type="pct"/>
        <w:tblInd w:w="-426" w:type="dxa"/>
        <w:tblLook w:val="04A0" w:firstRow="1" w:lastRow="0" w:firstColumn="1" w:lastColumn="0" w:noHBand="0" w:noVBand="1"/>
      </w:tblPr>
      <w:tblGrid>
        <w:gridCol w:w="3826"/>
        <w:gridCol w:w="5669"/>
      </w:tblGrid>
      <w:tr w:rsidR="00E54C61" w:rsidRPr="00AC34E2" w14:paraId="2414321E" w14:textId="77777777" w:rsidTr="00387D8B">
        <w:tc>
          <w:tcPr>
            <w:tcW w:w="2015" w:type="pct"/>
          </w:tcPr>
          <w:p w14:paraId="3570BC52" w14:textId="77777777" w:rsidR="00E54C61" w:rsidRPr="00AC34E2" w:rsidRDefault="00E54C61" w:rsidP="00387D8B">
            <w:pPr>
              <w:tabs>
                <w:tab w:val="center" w:pos="1805"/>
                <w:tab w:val="right" w:pos="3610"/>
              </w:tabs>
              <w:spacing w:after="0"/>
              <w:ind w:firstLine="0"/>
              <w:jc w:val="left"/>
              <w:rPr>
                <w:b/>
                <w:sz w:val="26"/>
                <w:szCs w:val="22"/>
              </w:rPr>
            </w:pPr>
            <w:bookmarkStart w:id="0" w:name="_GoBack"/>
            <w:bookmarkEnd w:id="0"/>
            <w:r>
              <w:rPr>
                <w:b/>
                <w:sz w:val="26"/>
                <w:szCs w:val="22"/>
              </w:rPr>
              <w:tab/>
            </w:r>
            <w:r w:rsidRPr="00AC34E2">
              <w:rPr>
                <w:b/>
                <w:sz w:val="26"/>
                <w:szCs w:val="22"/>
              </w:rPr>
              <w:t xml:space="preserve">ỦY BAN NHÂN DÂN </w:t>
            </w:r>
            <w:r>
              <w:rPr>
                <w:b/>
                <w:sz w:val="26"/>
                <w:szCs w:val="22"/>
              </w:rPr>
              <w:tab/>
            </w:r>
          </w:p>
          <w:p w14:paraId="40F57311" w14:textId="77777777" w:rsidR="00E54C61" w:rsidRPr="00EE58CC" w:rsidRDefault="00E54C61" w:rsidP="00387D8B">
            <w:pPr>
              <w:spacing w:after="0"/>
              <w:ind w:firstLine="0"/>
              <w:jc w:val="center"/>
              <w:rPr>
                <w:b/>
                <w:sz w:val="26"/>
              </w:rPr>
            </w:pPr>
            <w:r w:rsidRPr="00EE58CC">
              <w:rPr>
                <w:b/>
                <w:sz w:val="26"/>
              </w:rPr>
              <w:t>TỈNH HÀ TĨNH</w:t>
            </w:r>
          </w:p>
          <w:p w14:paraId="234C2334" w14:textId="77777777" w:rsidR="00E54C61" w:rsidRPr="00EE58CC" w:rsidRDefault="00E54C61" w:rsidP="00387D8B">
            <w:pPr>
              <w:spacing w:before="240" w:after="100" w:afterAutospacing="1"/>
              <w:ind w:firstLine="0"/>
              <w:jc w:val="center"/>
              <w:rPr>
                <w:sz w:val="26"/>
              </w:rPr>
            </w:pPr>
            <w:r w:rsidRPr="00AC34E2">
              <w:rPr>
                <w:noProof/>
              </w:rPr>
              <mc:AlternateContent>
                <mc:Choice Requires="wps">
                  <w:drawing>
                    <wp:anchor distT="4294967295" distB="4294967295" distL="114300" distR="114300" simplePos="0" relativeHeight="251660288" behindDoc="0" locked="0" layoutInCell="1" allowOverlap="1" wp14:anchorId="49A39BC4" wp14:editId="249B795C">
                      <wp:simplePos x="0" y="0"/>
                      <wp:positionH relativeFrom="column">
                        <wp:posOffset>825500</wp:posOffset>
                      </wp:positionH>
                      <wp:positionV relativeFrom="paragraph">
                        <wp:posOffset>33654</wp:posOffset>
                      </wp:positionV>
                      <wp:extent cx="69151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BDADF0"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5pt,2.65pt" to="119.4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" strokecolor="windowText" strokeweight=".5pt">
                      <v:stroke joinstyle="miter"/>
                      <o:lock v:ext="edit" shapetype="f"/>
                    </v:line>
                  </w:pict>
                </mc:Fallback>
              </mc:AlternateContent>
            </w:r>
            <w:r w:rsidRPr="00AC34E2">
              <w:rPr>
                <w:bCs/>
                <w:sz w:val="26"/>
                <w:szCs w:val="26"/>
              </w:rPr>
              <w:t>Số:       /BC-UBND</w:t>
            </w:r>
          </w:p>
        </w:tc>
        <w:tc>
          <w:tcPr>
            <w:tcW w:w="2985" w:type="pct"/>
          </w:tcPr>
          <w:p w14:paraId="3AEF3511" w14:textId="77777777" w:rsidR="00E54C61" w:rsidRPr="00AC34E2" w:rsidRDefault="00E54C61" w:rsidP="00387D8B">
            <w:pPr>
              <w:spacing w:after="0"/>
              <w:ind w:firstLine="0"/>
              <w:jc w:val="center"/>
              <w:rPr>
                <w:b/>
                <w:bCs/>
                <w:sz w:val="26"/>
                <w:szCs w:val="26"/>
              </w:rPr>
            </w:pPr>
            <w:r w:rsidRPr="00AC34E2">
              <w:rPr>
                <w:b/>
                <w:bCs/>
                <w:sz w:val="26"/>
                <w:szCs w:val="26"/>
              </w:rPr>
              <w:t>CỘNG HÒA XÃ HỘI CHỦ NGHĨA VIỆT NAM</w:t>
            </w:r>
          </w:p>
          <w:p w14:paraId="05D3A957" w14:textId="77777777" w:rsidR="00E54C61" w:rsidRPr="00AC34E2" w:rsidRDefault="00E54C61" w:rsidP="00387D8B">
            <w:pPr>
              <w:spacing w:after="0"/>
              <w:ind w:firstLine="0"/>
              <w:jc w:val="center"/>
              <w:rPr>
                <w:b/>
                <w:bCs/>
                <w:sz w:val="26"/>
                <w:szCs w:val="26"/>
              </w:rPr>
            </w:pPr>
            <w:r w:rsidRPr="004F54D5">
              <w:rPr>
                <w:noProof/>
              </w:rPr>
              <mc:AlternateContent>
                <mc:Choice Requires="wps">
                  <w:drawing>
                    <wp:anchor distT="4294967295" distB="4294967295" distL="114300" distR="114300" simplePos="0" relativeHeight="251659264" behindDoc="0" locked="0" layoutInCell="1" allowOverlap="1" wp14:anchorId="7B8B7903" wp14:editId="30AE69F1">
                      <wp:simplePos x="0" y="0"/>
                      <wp:positionH relativeFrom="column">
                        <wp:posOffset>701675</wp:posOffset>
                      </wp:positionH>
                      <wp:positionV relativeFrom="paragraph">
                        <wp:posOffset>247649</wp:posOffset>
                      </wp:positionV>
                      <wp:extent cx="216027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73C92F3"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5.25pt,19.5pt" to="225.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" strokecolor="windowText" strokeweight=".5pt">
                      <v:stroke joinstyle="miter"/>
                      <o:lock v:ext="edit" shapetype="f"/>
                    </v:line>
                  </w:pict>
                </mc:Fallback>
              </mc:AlternateContent>
            </w:r>
            <w:r w:rsidRPr="004F54D5">
              <w:rPr>
                <w:b/>
                <w:bCs/>
              </w:rPr>
              <w:t>Độc lập - Tự do - Hạnh phúc</w:t>
            </w:r>
          </w:p>
        </w:tc>
      </w:tr>
      <w:tr w:rsidR="00E54C61" w:rsidRPr="00AC34E2" w14:paraId="7E0E9DCE" w14:textId="77777777" w:rsidTr="00387D8B">
        <w:trPr>
          <w:trHeight w:val="696"/>
        </w:trPr>
        <w:tc>
          <w:tcPr>
            <w:tcW w:w="2015" w:type="pct"/>
          </w:tcPr>
          <w:p w14:paraId="35D375A0" w14:textId="77777777" w:rsidR="00E54C61" w:rsidRPr="00AC34E2" w:rsidRDefault="00E54C61" w:rsidP="00387D8B">
            <w:pPr>
              <w:spacing w:after="0"/>
              <w:ind w:firstLine="0"/>
              <w:jc w:val="center"/>
              <w:rPr>
                <w:sz w:val="26"/>
                <w:szCs w:val="26"/>
              </w:rPr>
            </w:pPr>
            <w:r>
              <w:rPr>
                <w:noProof/>
                <w:sz w:val="26"/>
                <w:szCs w:val="26"/>
              </w:rPr>
              <mc:AlternateContent>
                <mc:Choice Requires="wps">
                  <w:drawing>
                    <wp:anchor distT="0" distB="0" distL="114300" distR="114300" simplePos="0" relativeHeight="251661312" behindDoc="0" locked="0" layoutInCell="1" allowOverlap="1" wp14:anchorId="2E231426" wp14:editId="12C8C83B">
                      <wp:simplePos x="0" y="0"/>
                      <wp:positionH relativeFrom="column">
                        <wp:posOffset>493395</wp:posOffset>
                      </wp:positionH>
                      <wp:positionV relativeFrom="paragraph">
                        <wp:posOffset>75698</wp:posOffset>
                      </wp:positionV>
                      <wp:extent cx="1270660" cy="340212"/>
                      <wp:effectExtent l="0" t="0" r="24765" b="22225"/>
                      <wp:wrapNone/>
                      <wp:docPr id="2" name="Rectangle 2"/>
                      <wp:cNvGraphicFramePr/>
                      <a:graphic xmlns:a="http://schemas.openxmlformats.org/drawingml/2006/main">
                        <a:graphicData uri="http://schemas.microsoft.com/office/word/2010/wordprocessingShape">
                          <wps:wsp>
                            <wps:cNvSpPr/>
                            <wps:spPr>
                              <a:xfrm>
                                <a:off x="0" y="0"/>
                                <a:ext cx="1270660" cy="340212"/>
                              </a:xfrm>
                              <a:prstGeom prst="rect">
                                <a:avLst/>
                              </a:prstGeom>
                              <a:solidFill>
                                <a:sysClr val="window" lastClr="FFFFFF"/>
                              </a:solidFill>
                              <a:ln w="19050" cap="flat" cmpd="sng" algn="ctr">
                                <a:solidFill>
                                  <a:srgbClr val="4EA72E"/>
                                </a:solidFill>
                                <a:prstDash val="solid"/>
                                <a:miter lim="800000"/>
                              </a:ln>
                              <a:effectLst/>
                            </wps:spPr>
                            <wps:txbx>
                              <w:txbxContent>
                                <w:p w14:paraId="02EAF1EE" w14:textId="77777777" w:rsidR="00387D8B" w:rsidRPr="00070EEF" w:rsidRDefault="00387D8B" w:rsidP="00E54C61">
                                  <w:pPr>
                                    <w:ind w:firstLine="0"/>
                                    <w:jc w:val="center"/>
                                    <w:rPr>
                                      <w:b/>
                                    </w:rPr>
                                  </w:pPr>
                                  <w:r w:rsidRPr="00070EEF">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231426" id="Rectangle 2" o:spid="_x0000_s1026" style="position:absolute;left:0;text-align:left;margin-left:38.85pt;margin-top:5.95pt;width:100.05pt;height:2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" fillcolor="window" strokecolor="#4ea72e" strokeweight="1.5pt">
                      <v:textbox>
                        <w:txbxContent>
                          <w:p w14:paraId="02EAF1EE" w14:textId="77777777" w:rsidR="00387D8B" w:rsidRPr="00070EEF" w:rsidRDefault="00387D8B" w:rsidP="00E54C61">
                            <w:pPr>
                              <w:ind w:firstLine="0"/>
                              <w:jc w:val="center"/>
                              <w:rPr>
                                <w:b/>
                              </w:rPr>
                            </w:pPr>
                            <w:r w:rsidRPr="00070EEF">
                              <w:rPr>
                                <w:b/>
                              </w:rPr>
                              <w:t>DỰ THẢO</w:t>
                            </w:r>
                          </w:p>
                        </w:txbxContent>
                      </v:textbox>
                    </v:rect>
                  </w:pict>
                </mc:Fallback>
              </mc:AlternateContent>
            </w:r>
          </w:p>
          <w:p w14:paraId="0C5454F8" w14:textId="77777777" w:rsidR="00E54C61" w:rsidRPr="00EE58CC" w:rsidRDefault="00E54C61" w:rsidP="00387D8B">
            <w:pPr>
              <w:spacing w:after="0"/>
              <w:ind w:firstLine="0"/>
              <w:jc w:val="right"/>
              <w:rPr>
                <w:b/>
                <w:sz w:val="26"/>
              </w:rPr>
            </w:pPr>
          </w:p>
        </w:tc>
        <w:tc>
          <w:tcPr>
            <w:tcW w:w="2985" w:type="pct"/>
          </w:tcPr>
          <w:p w14:paraId="1A4C5968" w14:textId="77777777" w:rsidR="00E54C61" w:rsidRPr="00AC34E2" w:rsidRDefault="00E54C61" w:rsidP="00387D8B">
            <w:pPr>
              <w:spacing w:after="0"/>
              <w:ind w:firstLine="0"/>
              <w:jc w:val="center"/>
              <w:rPr>
                <w:b/>
                <w:bCs/>
                <w:sz w:val="26"/>
                <w:szCs w:val="26"/>
              </w:rPr>
            </w:pPr>
            <w:r w:rsidRPr="00AC34E2">
              <w:rPr>
                <w:i/>
                <w:iCs/>
              </w:rPr>
              <w:t xml:space="preserve"> Hà Tĩnh, ngày  </w:t>
            </w:r>
            <w:r>
              <w:rPr>
                <w:i/>
                <w:iCs/>
              </w:rPr>
              <w:t xml:space="preserve">  </w:t>
            </w:r>
            <w:r w:rsidRPr="00AC34E2">
              <w:rPr>
                <w:i/>
                <w:iCs/>
              </w:rPr>
              <w:t xml:space="preserve"> tháng</w:t>
            </w:r>
            <w:r>
              <w:rPr>
                <w:i/>
                <w:iCs/>
              </w:rPr>
              <w:t xml:space="preserve">      </w:t>
            </w:r>
            <w:r w:rsidRPr="00AC34E2">
              <w:rPr>
                <w:i/>
                <w:iCs/>
              </w:rPr>
              <w:t>năm 202</w:t>
            </w:r>
            <w:r>
              <w:rPr>
                <w:i/>
                <w:iCs/>
              </w:rPr>
              <w:t>6</w:t>
            </w:r>
          </w:p>
        </w:tc>
      </w:tr>
    </w:tbl>
    <w:p w14:paraId="11C8DC6D" w14:textId="77777777" w:rsidR="00E54C61" w:rsidRPr="002C118F" w:rsidRDefault="00E54C61" w:rsidP="00E54C61">
      <w:pPr>
        <w:ind w:firstLine="0"/>
        <w:rPr>
          <w:b/>
          <w:bCs/>
        </w:rPr>
      </w:pPr>
    </w:p>
    <w:p w14:paraId="61BD0D59" w14:textId="77777777" w:rsidR="00E54C61" w:rsidRPr="00452AE5" w:rsidRDefault="00E54C61" w:rsidP="00E54C61">
      <w:pPr>
        <w:spacing w:after="0"/>
        <w:ind w:firstLine="0"/>
        <w:jc w:val="center"/>
        <w:rPr>
          <w:b/>
          <w:bCs/>
        </w:rPr>
      </w:pPr>
      <w:r w:rsidRPr="00452AE5">
        <w:rPr>
          <w:b/>
          <w:bCs/>
        </w:rPr>
        <w:t>BÁO CÁO</w:t>
      </w:r>
    </w:p>
    <w:p w14:paraId="2CB601AD" w14:textId="77777777" w:rsidR="00E54C61" w:rsidRPr="00452AE5" w:rsidRDefault="00E54C61" w:rsidP="00E54C61">
      <w:pPr>
        <w:spacing w:after="0"/>
        <w:ind w:firstLine="0"/>
        <w:jc w:val="center"/>
        <w:rPr>
          <w:b/>
          <w:bCs/>
        </w:rPr>
      </w:pPr>
      <w:r w:rsidRPr="00452AE5">
        <w:rPr>
          <w:b/>
          <w:bCs/>
        </w:rPr>
        <w:t>Tình hình kinh tế - xã hội 6 tháng đầu năm;</w:t>
      </w:r>
    </w:p>
    <w:p w14:paraId="6E3D12D1" w14:textId="5D8A3510" w:rsidR="00E54C61" w:rsidRDefault="00E54C61" w:rsidP="00E54C61">
      <w:pPr>
        <w:spacing w:after="0"/>
        <w:ind w:firstLine="0"/>
        <w:jc w:val="center"/>
        <w:rPr>
          <w:b/>
          <w:bCs/>
        </w:rPr>
      </w:pPr>
      <w:r w:rsidRPr="00452AE5">
        <w:rPr>
          <w:b/>
          <w:bCs/>
        </w:rPr>
        <w:t>nhiệm vụ, giải pháp 6 tháng cuối năm 2026</w:t>
      </w:r>
    </w:p>
    <w:p w14:paraId="44E25B56" w14:textId="1A228706" w:rsidR="00E54C61" w:rsidRDefault="00E54C61" w:rsidP="008A15E8">
      <w:pPr>
        <w:spacing w:after="0"/>
        <w:ind w:firstLine="0"/>
        <w:jc w:val="center"/>
        <w:rPr>
          <w:b/>
          <w:bCs/>
        </w:rPr>
      </w:pPr>
      <w:r w:rsidRPr="0084234A">
        <w:rPr>
          <w:noProof/>
          <w:sz w:val="26"/>
          <w:szCs w:val="26"/>
        </w:rPr>
        <mc:AlternateContent>
          <mc:Choice Requires="wps">
            <w:drawing>
              <wp:anchor distT="4294967295" distB="4294967295" distL="114300" distR="114300" simplePos="0" relativeHeight="251662336" behindDoc="0" locked="0" layoutInCell="1" allowOverlap="1" wp14:anchorId="3BB62B6B" wp14:editId="0431E245">
                <wp:simplePos x="0" y="0"/>
                <wp:positionH relativeFrom="margin">
                  <wp:posOffset>2288540</wp:posOffset>
                </wp:positionH>
                <wp:positionV relativeFrom="paragraph">
                  <wp:posOffset>20955</wp:posOffset>
                </wp:positionV>
                <wp:extent cx="1226185" cy="0"/>
                <wp:effectExtent l="0" t="0" r="31115" b="19050"/>
                <wp:wrapNone/>
                <wp:docPr id="1594696362" name="Straight Connector 15946963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2618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B0AD41" id="Straight Connector 1594696362"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80.2pt,1.65pt" to="276.7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" strokecolor="windowText" strokeweight=".5pt">
                <v:stroke joinstyle="miter"/>
                <o:lock v:ext="edit" shapetype="f"/>
                <w10:wrap anchorx="margin"/>
              </v:line>
            </w:pict>
          </mc:Fallback>
        </mc:AlternateContent>
      </w:r>
    </w:p>
    <w:p w14:paraId="3AD6CC62" w14:textId="77777777" w:rsidR="00E54C61" w:rsidRDefault="00E54C61" w:rsidP="008A15E8">
      <w:pPr>
        <w:spacing w:after="0"/>
        <w:ind w:firstLine="0"/>
        <w:jc w:val="center"/>
        <w:rPr>
          <w:b/>
          <w:bCs/>
        </w:rPr>
      </w:pPr>
    </w:p>
    <w:p w14:paraId="7CD6A29C" w14:textId="77777777" w:rsidR="00530415" w:rsidRPr="00530415" w:rsidRDefault="00530415" w:rsidP="008A15E8">
      <w:pPr>
        <w:spacing w:after="0"/>
        <w:ind w:firstLine="0"/>
        <w:jc w:val="center"/>
        <w:rPr>
          <w:b/>
          <w:bCs/>
        </w:rPr>
      </w:pPr>
      <w:r w:rsidRPr="00530415">
        <w:rPr>
          <w:b/>
          <w:bCs/>
        </w:rPr>
        <w:t>Phần thứ nhất</w:t>
      </w:r>
    </w:p>
    <w:p w14:paraId="55C0A333" w14:textId="77777777" w:rsidR="00FA6275" w:rsidRDefault="00530415" w:rsidP="00FA6275">
      <w:pPr>
        <w:spacing w:after="0"/>
        <w:ind w:firstLine="0"/>
        <w:jc w:val="center"/>
        <w:rPr>
          <w:b/>
          <w:bCs/>
        </w:rPr>
      </w:pPr>
      <w:r w:rsidRPr="00530415">
        <w:rPr>
          <w:b/>
          <w:bCs/>
        </w:rPr>
        <w:t>TÌNH HÌNH KINH TẾ - XÃ HỘI 6 THÁNG ĐẦ</w:t>
      </w:r>
      <w:r w:rsidR="002C118F">
        <w:rPr>
          <w:b/>
          <w:bCs/>
        </w:rPr>
        <w:t>U NĂM 2026</w:t>
      </w:r>
    </w:p>
    <w:p w14:paraId="611FC047" w14:textId="77777777" w:rsidR="00FA6275" w:rsidRDefault="00FA6275" w:rsidP="00FA6275">
      <w:pPr>
        <w:spacing w:after="0"/>
        <w:ind w:firstLine="0"/>
      </w:pPr>
    </w:p>
    <w:p w14:paraId="5934F283" w14:textId="7C156399" w:rsidR="00A004DE" w:rsidRPr="00FC6B6D" w:rsidRDefault="00FA6275" w:rsidP="008E3286">
      <w:pPr>
        <w:spacing w:before="120" w:after="0" w:line="240" w:lineRule="atLeast"/>
      </w:pPr>
      <w:r w:rsidRPr="00FC6B6D">
        <w:t>Năm 2026 là năm có ý nghĩa quan trọng, diễn ra Đại hội lần thứ XIV của Đảng, tổ chức bầu cử đại biểu Quốc hội khóa XVI và đại biểu Hội đồng nhân dân các cấp nhiệm kỳ 2026 - 2031, cũng là năm đầu triển khai Kế hoạch phát triển kinh tế - xã hội 5 năm 2026 - 2030, thực hiện mục tiêu tăng trưởng 2 con số. Trong 06 tháng đầu năm 2026, tình hình thế giới tiếp tục biến động phức tạp, khó lường; cạnh tranh chiến lược giữa các nước lớn tiếp tục diễn biến gay gắt, căng thẳng địa chính trị, xung đột quân sự bùng nổ tại một số quốc gia, khu vực, tác động mạnh đến thị trường tài chính, hàng hóa và nhiên liệu toàn cầu; trong nước, kinh tế phục hồi tích cực song còn nhiều khó khăn, thách thứ</w:t>
      </w:r>
      <w:r w:rsidR="009C3068" w:rsidRPr="00FC6B6D">
        <w:t>c.</w:t>
      </w:r>
    </w:p>
    <w:p w14:paraId="1D7F372D" w14:textId="77777777" w:rsidR="00A70D8F" w:rsidRPr="00FC6B6D" w:rsidRDefault="00822E1B" w:rsidP="008E3286">
      <w:pPr>
        <w:spacing w:before="120" w:after="0" w:line="240" w:lineRule="atLeast"/>
      </w:pPr>
      <w:r w:rsidRPr="00FC6B6D">
        <w:t>Trước bối cảnh đó, bám sát lãnh đạo, chỉ đạo tại Nghị quyết số 01/NQ-CP của Chính phủ, Nghị quyết của Ban Chấp hành Đảng bộ tỉnh và Hội đồng nhân dân tỉnh về nhiệm vụ phát triển kinh tế - xã hộ</w:t>
      </w:r>
      <w:r w:rsidR="00C15272" w:rsidRPr="00FC6B6D">
        <w:t>i năm 2026</w:t>
      </w:r>
      <w:r w:rsidRPr="00FC6B6D">
        <w:t xml:space="preserve">, Chương trình công tác trọng tâm của Ban Thường vụ Tỉnh ủy, </w:t>
      </w:r>
      <w:r w:rsidR="00BA2CE9" w:rsidRPr="00FC6B6D">
        <w:t xml:space="preserve">Ủy ban nhân dân tỉnh đã </w:t>
      </w:r>
      <w:r w:rsidR="00BA2CE9" w:rsidRPr="00FC6B6D">
        <w:rPr>
          <w:lang w:val="vi-VN"/>
        </w:rPr>
        <w:t>kịp thời xây dựng</w:t>
      </w:r>
      <w:r w:rsidR="00BA2CE9" w:rsidRPr="00FC6B6D">
        <w:t xml:space="preserve"> Chương trình khung kế hoạ</w:t>
      </w:r>
      <w:r w:rsidR="004E56EB" w:rsidRPr="00FC6B6D">
        <w:t>ch năm 2026</w:t>
      </w:r>
      <w:r w:rsidR="00BA2CE9" w:rsidRPr="00FC6B6D">
        <w:rPr>
          <w:lang w:val="vi-VN"/>
        </w:rPr>
        <w:t xml:space="preserve">, </w:t>
      </w:r>
      <w:r w:rsidR="00BA2CE9" w:rsidRPr="00FC6B6D">
        <w:rPr>
          <w:color w:val="000000"/>
        </w:rPr>
        <w:t xml:space="preserve">chỉ đạo triển khai đồng bộ nhiệm vụ ngay từ đầu năm; </w:t>
      </w:r>
      <w:r w:rsidR="004E56EB" w:rsidRPr="00FC6B6D">
        <w:rPr>
          <w:color w:val="000000"/>
        </w:rPr>
        <w:t xml:space="preserve">tập trung cho mục tiêu tăng trưởng kinh tế, </w:t>
      </w:r>
      <w:r w:rsidR="004E56EB" w:rsidRPr="00FC6B6D">
        <w:t xml:space="preserve">thực hiện hiệu quả các nghị quyết chiến lược của Bộ Chính trị; tổ chức thành công cuộc bầu cử đại biểu Quốc hội khóa XVI và đại biểu Hội đồng nhân dân các cấp nhiệm kỳ 2026 - 2031; bảo đảm chính quyền địa phương hai cấp vận hành ổn định, thông suốt. </w:t>
      </w:r>
      <w:r w:rsidR="004E56EB" w:rsidRPr="00FC6B6D">
        <w:rPr>
          <w:lang w:val="vi-VN"/>
        </w:rPr>
        <w:t>Đ</w:t>
      </w:r>
      <w:r w:rsidR="004E56EB" w:rsidRPr="00FC6B6D">
        <w:t>ánh giá tình hình và kết quả đạt được trên các lĩnh vực cụ thể như sau</w:t>
      </w:r>
      <w:r w:rsidR="005D6D7C" w:rsidRPr="00FC6B6D">
        <w:t>:</w:t>
      </w:r>
    </w:p>
    <w:p w14:paraId="62FA9496" w14:textId="77777777" w:rsidR="00A70D8F" w:rsidRPr="00FC6B6D" w:rsidRDefault="00917E90" w:rsidP="008E3286">
      <w:pPr>
        <w:spacing w:before="120" w:after="0" w:line="240" w:lineRule="atLeast"/>
        <w:rPr>
          <w:b/>
        </w:rPr>
      </w:pPr>
      <w:r w:rsidRPr="00FC6B6D">
        <w:rPr>
          <w:b/>
        </w:rPr>
        <w:t>I. KẾT QUẢ THỰC HIỆN</w:t>
      </w:r>
    </w:p>
    <w:p w14:paraId="7CC4689C" w14:textId="77777777" w:rsidR="00A70D8F" w:rsidRPr="00FC6B6D" w:rsidRDefault="00363B79" w:rsidP="008E3286">
      <w:pPr>
        <w:spacing w:before="120" w:after="0" w:line="240" w:lineRule="atLeast"/>
        <w:rPr>
          <w:b/>
        </w:rPr>
      </w:pPr>
      <w:r w:rsidRPr="00FC6B6D">
        <w:rPr>
          <w:b/>
        </w:rPr>
        <w:t>1</w:t>
      </w:r>
      <w:r w:rsidR="00917E90" w:rsidRPr="00FC6B6D">
        <w:rPr>
          <w:b/>
        </w:rPr>
        <w:t>.</w:t>
      </w:r>
      <w:r w:rsidRPr="00FC6B6D">
        <w:rPr>
          <w:b/>
        </w:rPr>
        <w:t xml:space="preserve"> </w:t>
      </w:r>
      <w:r w:rsidR="00203020" w:rsidRPr="00FC6B6D">
        <w:rPr>
          <w:b/>
        </w:rPr>
        <w:t>Tăng trưởng và các ngành kinh tế chủ yếu</w:t>
      </w:r>
    </w:p>
    <w:p w14:paraId="1E728D2E" w14:textId="56893B2D" w:rsidR="0072020D" w:rsidRPr="00FC6B6D" w:rsidRDefault="0072020D" w:rsidP="008E3286">
      <w:pPr>
        <w:spacing w:before="120" w:after="0" w:line="240" w:lineRule="atLeast"/>
      </w:pPr>
      <w:r w:rsidRPr="00FC6B6D">
        <w:rPr>
          <w:i/>
          <w:iCs/>
        </w:rPr>
        <w:t>Kinh tế tiếp tục duy trì đà tăng trưởng tích cực.</w:t>
      </w:r>
      <w:r w:rsidRPr="00FC6B6D">
        <w:t xml:space="preserve"> GRDP </w:t>
      </w:r>
      <w:r w:rsidR="00857B16" w:rsidRPr="00FC6B6D">
        <w:t xml:space="preserve">6 tháng </w:t>
      </w:r>
      <w:r w:rsidR="00C402B0">
        <w:t xml:space="preserve">dự </w:t>
      </w:r>
      <w:r w:rsidR="00BF2FAE">
        <w:t xml:space="preserve">kiến </w:t>
      </w:r>
      <w:r w:rsidR="00857B16" w:rsidRPr="00FC6B6D">
        <w:t>tăng</w:t>
      </w:r>
      <w:r w:rsidR="00465A59">
        <w:t xml:space="preserve"> khoảng </w:t>
      </w:r>
      <w:r w:rsidR="00FB354B">
        <w:t>11-</w:t>
      </w:r>
      <w:r w:rsidR="00465A59">
        <w:t>12</w:t>
      </w:r>
      <w:r w:rsidR="00857B16" w:rsidRPr="00FC6B6D">
        <w:t>%</w:t>
      </w:r>
      <w:r w:rsidR="00465A59">
        <w:rPr>
          <w:rStyle w:val="FootnoteReference"/>
        </w:rPr>
        <w:footnoteReference w:id="2"/>
      </w:r>
      <w:r w:rsidRPr="00FC6B6D">
        <w:t xml:space="preserve">; trong đó </w:t>
      </w:r>
      <w:r w:rsidR="00BF2FAE">
        <w:t xml:space="preserve">khu vực </w:t>
      </w:r>
      <w:r w:rsidRPr="00FC6B6D">
        <w:t>công nghiệp - xây dự</w:t>
      </w:r>
      <w:r w:rsidR="00857B16" w:rsidRPr="00FC6B6D">
        <w:t xml:space="preserve">ng ước tăng </w:t>
      </w:r>
      <w:r w:rsidR="003705BD">
        <w:t xml:space="preserve">khoảng </w:t>
      </w:r>
      <w:r w:rsidR="007C2ACF">
        <w:t>21-</w:t>
      </w:r>
      <w:r w:rsidR="003705BD">
        <w:t>22</w:t>
      </w:r>
      <w:r w:rsidRPr="00FC6B6D">
        <w:t>%</w:t>
      </w:r>
      <w:r w:rsidR="007C2ACF">
        <w:rPr>
          <w:rStyle w:val="FootnoteReference"/>
        </w:rPr>
        <w:footnoteReference w:id="3"/>
      </w:r>
      <w:r w:rsidR="00BF2FAE">
        <w:t>,</w:t>
      </w:r>
      <w:r w:rsidRPr="00FC6B6D">
        <w:t xml:space="preserve"> </w:t>
      </w:r>
      <w:r w:rsidR="00BF2FAE">
        <w:t xml:space="preserve">khu vực </w:t>
      </w:r>
      <w:r w:rsidR="003705BD">
        <w:t>nông, lâm nghiệp</w:t>
      </w:r>
      <w:r w:rsidR="003705BD" w:rsidRPr="003705BD">
        <w:t xml:space="preserve">, thủy sản </w:t>
      </w:r>
      <w:r w:rsidR="005B2EDC">
        <w:t xml:space="preserve">ước </w:t>
      </w:r>
      <w:r w:rsidR="003705BD" w:rsidRPr="003705BD">
        <w:t>tăng khoả</w:t>
      </w:r>
      <w:r w:rsidR="007C2ACF">
        <w:t>ng 1,4-</w:t>
      </w:r>
      <w:r w:rsidR="003705BD" w:rsidRPr="003705BD">
        <w:t>1,6%</w:t>
      </w:r>
      <w:r w:rsidRPr="00FC6B6D">
        <w:t xml:space="preserve">, </w:t>
      </w:r>
      <w:r w:rsidR="003705BD">
        <w:t xml:space="preserve">khu vực dịch vụ </w:t>
      </w:r>
      <w:r w:rsidR="005B2EDC">
        <w:t xml:space="preserve">ước </w:t>
      </w:r>
      <w:r w:rsidR="003705BD">
        <w:t>tăng khoảng 7,3-7,5%</w:t>
      </w:r>
      <w:r w:rsidR="00D72FF6">
        <w:t>; thuế sản phẩm trừ trợ cấp sản phẩm ướ</w:t>
      </w:r>
      <w:r w:rsidR="00347372">
        <w:t xml:space="preserve">c tăng </w:t>
      </w:r>
      <w:r w:rsidR="00D72FF6">
        <w:lastRenderedPageBreak/>
        <w:t xml:space="preserve">khoảng </w:t>
      </w:r>
      <w:r w:rsidR="003705BD">
        <w:t xml:space="preserve"> </w:t>
      </w:r>
      <w:r w:rsidR="00ED6996">
        <w:t>7,4-7,6%</w:t>
      </w:r>
      <w:r w:rsidR="00CA1027">
        <w:t xml:space="preserve"> </w:t>
      </w:r>
      <w:r w:rsidRPr="00FC6B6D">
        <w:rPr>
          <w:i/>
          <w:iCs/>
        </w:rPr>
        <w:t>(</w:t>
      </w:r>
      <w:r w:rsidRPr="00FC6B6D">
        <w:rPr>
          <w:i/>
        </w:rPr>
        <w:t xml:space="preserve">số liệu </w:t>
      </w:r>
      <w:r w:rsidR="00857B16" w:rsidRPr="00FC6B6D">
        <w:rPr>
          <w:i/>
        </w:rPr>
        <w:t xml:space="preserve">chính thức </w:t>
      </w:r>
      <w:r w:rsidRPr="00FC6B6D">
        <w:rPr>
          <w:i/>
        </w:rPr>
        <w:t>sẽ được Cục Thống kê tổng hợp, công bố vào ngày 03/7/2026</w:t>
      </w:r>
      <w:r w:rsidRPr="00FC6B6D">
        <w:rPr>
          <w:i/>
          <w:vertAlign w:val="superscript"/>
        </w:rPr>
        <w:footnoteReference w:id="4"/>
      </w:r>
      <w:r w:rsidRPr="00FC6B6D">
        <w:rPr>
          <w:i/>
        </w:rPr>
        <w:t>)</w:t>
      </w:r>
      <w:r w:rsidRPr="00FC6B6D">
        <w:t>.</w:t>
      </w:r>
    </w:p>
    <w:p w14:paraId="2CE3179D" w14:textId="2DDA73B8" w:rsidR="0072020D" w:rsidRPr="00FC6B6D" w:rsidRDefault="0072020D" w:rsidP="008E3286">
      <w:pPr>
        <w:spacing w:before="120" w:after="0" w:line="240" w:lineRule="atLeast"/>
        <w:rPr>
          <w:iCs/>
        </w:rPr>
      </w:pPr>
      <w:r w:rsidRPr="00FC6B6D">
        <w:rPr>
          <w:i/>
          <w:iCs/>
        </w:rPr>
        <w:t>Ngành công nghiệp tiếp tục đóng góp tích cực cho tăng trưởng.</w:t>
      </w:r>
      <w:r w:rsidRPr="00FC6B6D">
        <w:t xml:space="preserve"> Các sản phẩm công nghiệp chủ lực duy trì đà tăng khá so với cùng kỳ;</w:t>
      </w:r>
      <w:r w:rsidRPr="00FC6B6D">
        <w:rPr>
          <w:iCs/>
        </w:rPr>
        <w:t xml:space="preserve"> các sản phẩm mới tạo động lực cho tăng trưởng. Thép ước đạt 1.98</w:t>
      </w:r>
      <w:r w:rsidR="001B2F1D">
        <w:rPr>
          <w:iCs/>
        </w:rPr>
        <w:t>0</w:t>
      </w:r>
      <w:r w:rsidRPr="00FC6B6D">
        <w:rPr>
          <w:iCs/>
        </w:rPr>
        <w:t xml:space="preserve"> nghìn tấn, tăng 7%; Điện sản xuất ước đạ</w:t>
      </w:r>
      <w:r w:rsidR="00F7216F" w:rsidRPr="00FC6B6D">
        <w:rPr>
          <w:iCs/>
        </w:rPr>
        <w:t>t hơn 9,1</w:t>
      </w:r>
      <w:r w:rsidRPr="00FC6B6D">
        <w:rPr>
          <w:iCs/>
        </w:rPr>
        <w:t xml:space="preserve"> tỷ</w:t>
      </w:r>
      <w:r w:rsidR="00F7216F" w:rsidRPr="00FC6B6D">
        <w:rPr>
          <w:iCs/>
        </w:rPr>
        <w:t xml:space="preserve"> kWh, tăng 43</w:t>
      </w:r>
      <w:r w:rsidRPr="00FC6B6D">
        <w:rPr>
          <w:iCs/>
        </w:rPr>
        <w:t xml:space="preserve">%; Sợi ước đạt gần 5.900 tấn, tăng 21%; Bia ước đạt hơn 46 triệu lít, tăng 14%; Pack pin ước đạt hơn 44.000 pack, gấp hơn 3 lần cùng kỳ; cell pin ước đạt hơn 10,9 triệu cell, tăng 22% so với cùng kỳ; </w:t>
      </w:r>
      <w:r w:rsidR="00454D31" w:rsidRPr="00FC6B6D">
        <w:rPr>
          <w:iCs/>
        </w:rPr>
        <w:t xml:space="preserve">các sản phẩm mới </w:t>
      </w:r>
      <w:r w:rsidRPr="00FC6B6D">
        <w:rPr>
          <w:iCs/>
        </w:rPr>
        <w:t>ô tô điện ước đạt hơn 35.900 chiếc</w:t>
      </w:r>
      <w:r w:rsidR="00110DE6" w:rsidRPr="00FC6B6D">
        <w:rPr>
          <w:rStyle w:val="FootnoteReference"/>
          <w:iCs/>
        </w:rPr>
        <w:footnoteReference w:id="5"/>
      </w:r>
      <w:r w:rsidRPr="00FC6B6D">
        <w:rPr>
          <w:iCs/>
        </w:rPr>
        <w:t xml:space="preserve">, xe máy điện dự kiến sản xuất </w:t>
      </w:r>
      <w:r w:rsidR="00454D31" w:rsidRPr="00FC6B6D">
        <w:rPr>
          <w:iCs/>
        </w:rPr>
        <w:t xml:space="preserve">62.500 </w:t>
      </w:r>
      <w:r w:rsidRPr="00FC6B6D">
        <w:rPr>
          <w:iCs/>
        </w:rPr>
        <w:t>chiế</w:t>
      </w:r>
      <w:r w:rsidR="00454D31" w:rsidRPr="00FC6B6D">
        <w:rPr>
          <w:iCs/>
        </w:rPr>
        <w:t>c</w:t>
      </w:r>
      <w:r w:rsidR="0086439F" w:rsidRPr="00FC6B6D">
        <w:rPr>
          <w:rStyle w:val="FootnoteReference"/>
          <w:iCs/>
        </w:rPr>
        <w:footnoteReference w:id="6"/>
      </w:r>
      <w:r w:rsidR="00454D31" w:rsidRPr="00FC6B6D">
        <w:rPr>
          <w:iCs/>
        </w:rPr>
        <w:t>.</w:t>
      </w:r>
    </w:p>
    <w:p w14:paraId="60764D72" w14:textId="68C506D0" w:rsidR="00373E6A" w:rsidRPr="00FC6B6D" w:rsidRDefault="007115B1" w:rsidP="008E3286">
      <w:pPr>
        <w:spacing w:before="120" w:after="0" w:line="240" w:lineRule="atLeast"/>
      </w:pPr>
      <w:r w:rsidRPr="00FC6B6D">
        <w:rPr>
          <w:bCs/>
          <w:i/>
        </w:rPr>
        <w:t>Tập trung đẩy nhanh tiến độ các dự án công nghiệp trọng điểm</w:t>
      </w:r>
      <w:r w:rsidRPr="00FC6B6D">
        <w:rPr>
          <w:iCs/>
        </w:rPr>
        <w:t>:</w:t>
      </w:r>
      <w:r w:rsidR="00556BAA" w:rsidRPr="00556BAA">
        <w:rPr>
          <w:iCs/>
          <w:lang w:val="vi-VN" w:eastAsia="zh-CN"/>
        </w:rPr>
        <w:t xml:space="preserve"> </w:t>
      </w:r>
      <w:r w:rsidR="00556BAA" w:rsidRPr="00FC6B6D">
        <w:rPr>
          <w:iCs/>
          <w:lang w:val="vi-VN" w:eastAsia="zh-CN"/>
        </w:rPr>
        <w:t>Dự án Nhiệt điện Vũng Áng I</w:t>
      </w:r>
      <w:r w:rsidR="00556BAA" w:rsidRPr="00FC6B6D">
        <w:rPr>
          <w:iCs/>
          <w:lang w:eastAsia="zh-CN"/>
        </w:rPr>
        <w:t>I</w:t>
      </w:r>
      <w:r w:rsidR="00556BAA">
        <w:t xml:space="preserve"> </w:t>
      </w:r>
      <w:r w:rsidR="00556BAA" w:rsidRPr="00FC6B6D">
        <w:t xml:space="preserve">chính thức tái vận hành thương mại </w:t>
      </w:r>
      <w:r w:rsidR="00556BAA">
        <w:t xml:space="preserve">Tổ máy số 1 </w:t>
      </w:r>
      <w:r w:rsidR="00556BAA" w:rsidRPr="00FC6B6D">
        <w:t>từ ngày 29/01/2026</w:t>
      </w:r>
      <w:r w:rsidR="00556BAA">
        <w:t xml:space="preserve"> và</w:t>
      </w:r>
      <w:r w:rsidR="00556BAA" w:rsidRPr="00FC6B6D">
        <w:t xml:space="preserve"> vận hành thương mại</w:t>
      </w:r>
      <w:r w:rsidR="00556BAA" w:rsidRPr="00B01AB8">
        <w:t xml:space="preserve"> </w:t>
      </w:r>
      <w:r w:rsidR="00556BAA" w:rsidRPr="00FC6B6D">
        <w:t>Tổ máy số 2 vào ngày 07/4/2026</w:t>
      </w:r>
      <w:r w:rsidRPr="00187F37">
        <w:rPr>
          <w:iCs/>
          <w:lang w:val="vi-VN" w:eastAsia="zh-CN"/>
        </w:rPr>
        <w:t xml:space="preserve">; </w:t>
      </w:r>
      <w:r w:rsidR="00BF7A81" w:rsidRPr="008E3286">
        <w:rPr>
          <w:iCs/>
          <w:lang w:val="vi-VN" w:eastAsia="zh-CN"/>
        </w:rPr>
        <w:t>Nhà máy thủy điện Vũ Quang (4,8MW) đã hoàn thành thi công, phát điện thương mại từ tháng 04/2026;</w:t>
      </w:r>
      <w:r w:rsidR="00BF7A81" w:rsidRPr="00187F37">
        <w:rPr>
          <w:iCs/>
          <w:lang w:val="vi-VN" w:eastAsia="zh-CN"/>
        </w:rPr>
        <w:t xml:space="preserve"> </w:t>
      </w:r>
      <w:r w:rsidRPr="00187F37">
        <w:t>Dự án đ</w:t>
      </w:r>
      <w:r w:rsidRPr="00A15A29">
        <w:t>ầ</w:t>
      </w:r>
      <w:r w:rsidRPr="003402A8">
        <w:t>u tư xây d</w:t>
      </w:r>
      <w:r w:rsidRPr="002A2003">
        <w:t>ự</w:t>
      </w:r>
      <w:r w:rsidRPr="009B4E42">
        <w:t>ng và kinh doanh k</w:t>
      </w:r>
      <w:r w:rsidRPr="00E511A7">
        <w:t>ết c</w:t>
      </w:r>
      <w:r w:rsidRPr="00187F37">
        <w:t xml:space="preserve">ấu hạ tầng Khu công nghiệp Bắc Thạch Hà (giai đoạn 1) đã cơ bản hoàn thành GPMB, đang tập trung </w:t>
      </w:r>
      <w:r w:rsidRPr="00FC6B6D">
        <w:t>thi công hạ tầng kỹ thuật (ước đạt 22% KLHT); Dự án đầu tư xây dựng và kinh doanh hạ tầng Khu công nghiệp Gia Lách mở rộng tại xã Nghi Xuân đang triển khai công tác giải phóng mặt bằng, thi công các hạng mục hạ tầng kỹ thuật (ước đạt 21% KLHT); Dự án đầu tư xây dựng và kinh doanh kết cấu hạ tầng Khu công nghiệp Vinhomes Vũng Áng đang triển khai công tác bồi thường, hỗ trợ, giải phóng mặt bằng</w:t>
      </w:r>
      <w:r w:rsidR="00911B25">
        <w:rPr>
          <w:rStyle w:val="FootnoteReference"/>
        </w:rPr>
        <w:footnoteReference w:id="7"/>
      </w:r>
      <w:r w:rsidR="00713545">
        <w:t>.</w:t>
      </w:r>
      <w:r w:rsidR="00604DE3" w:rsidRPr="00FC6B6D">
        <w:t xml:space="preserve"> </w:t>
      </w:r>
    </w:p>
    <w:p w14:paraId="1AA621A0" w14:textId="7BA49FA2" w:rsidR="001E5A50" w:rsidRPr="00FC6B6D" w:rsidRDefault="007115B1" w:rsidP="008E3286">
      <w:pPr>
        <w:spacing w:before="120" w:after="0" w:line="240" w:lineRule="atLeast"/>
      </w:pPr>
      <w:r w:rsidRPr="00FC6B6D">
        <w:rPr>
          <w:i/>
        </w:rPr>
        <w:t xml:space="preserve">Nông nghiệp được mùa, </w:t>
      </w:r>
      <w:r w:rsidRPr="00FC6B6D">
        <w:rPr>
          <w:rFonts w:eastAsia="Arial"/>
        </w:rPr>
        <w:t>tổng diện tích gieo cấy lúa</w:t>
      </w:r>
      <w:r w:rsidRPr="00FC6B6D">
        <w:rPr>
          <w:rFonts w:eastAsia="Arial"/>
          <w:lang w:val="vi-VN"/>
        </w:rPr>
        <w:t xml:space="preserve"> vụ Xuân đạt </w:t>
      </w:r>
      <w:r w:rsidR="00531339" w:rsidRPr="00FC6B6D">
        <w:rPr>
          <w:rFonts w:eastAsia="Arial"/>
        </w:rPr>
        <w:t>58.611</w:t>
      </w:r>
      <w:r w:rsidR="00B553BE" w:rsidRPr="00FC6B6D">
        <w:rPr>
          <w:rFonts w:eastAsia="Arial"/>
        </w:rPr>
        <w:t>/kế hoạch 59.152 ha</w:t>
      </w:r>
      <w:r w:rsidRPr="00FC6B6D">
        <w:rPr>
          <w:rFonts w:eastAsia="Arial"/>
        </w:rPr>
        <w:t>,</w:t>
      </w:r>
      <w:r w:rsidR="00B553BE" w:rsidRPr="00FC6B6D">
        <w:rPr>
          <w:rFonts w:eastAsia="Arial"/>
        </w:rPr>
        <w:t xml:space="preserve"> đạt 99,13% kế hoạch</w:t>
      </w:r>
      <w:r w:rsidR="00B553BE" w:rsidRPr="00FC6B6D">
        <w:rPr>
          <w:rStyle w:val="FootnoteReference"/>
          <w:rFonts w:eastAsia="Arial"/>
        </w:rPr>
        <w:footnoteReference w:id="8"/>
      </w:r>
      <w:r w:rsidRPr="00FC6B6D">
        <w:rPr>
          <w:rFonts w:eastAsia="Arial"/>
          <w:lang w:val="vi-VN"/>
        </w:rPr>
        <w:t xml:space="preserve">; </w:t>
      </w:r>
      <w:r w:rsidR="00531339" w:rsidRPr="00FC6B6D">
        <w:rPr>
          <w:rFonts w:eastAsia="Arial"/>
        </w:rPr>
        <w:t>năng suất ước đạt trên 61 tạ/ha (bằng 102,5%</w:t>
      </w:r>
      <w:r w:rsidR="00B6349F">
        <w:rPr>
          <w:rFonts w:eastAsia="Arial"/>
        </w:rPr>
        <w:t xml:space="preserve"> kế hoạch</w:t>
      </w:r>
      <w:r w:rsidR="00531339" w:rsidRPr="00FC6B6D">
        <w:rPr>
          <w:rFonts w:eastAsia="Arial"/>
        </w:rPr>
        <w:t xml:space="preserve">), sản lượng ước đạt trên 35,7 vạn tấn (bằng 101,4% </w:t>
      </w:r>
      <w:r w:rsidR="00B6349F">
        <w:rPr>
          <w:rFonts w:eastAsia="Arial"/>
        </w:rPr>
        <w:t>kế hoạch</w:t>
      </w:r>
      <w:r w:rsidR="00531339" w:rsidRPr="00FC6B6D">
        <w:rPr>
          <w:rFonts w:eastAsia="Arial"/>
        </w:rPr>
        <w:t>)</w:t>
      </w:r>
      <w:r w:rsidRPr="00FC6B6D">
        <w:rPr>
          <w:rFonts w:eastAsia="Arial"/>
          <w:spacing w:val="3"/>
          <w:shd w:val="clear" w:color="auto" w:fill="FFFFFF"/>
        </w:rPr>
        <w:t xml:space="preserve">, </w:t>
      </w:r>
      <w:r w:rsidRPr="00FC6B6D">
        <w:t>trong đó có 4.541 ha sản xuất giảm phát thải</w:t>
      </w:r>
      <w:r w:rsidRPr="00FC6B6D">
        <w:rPr>
          <w:vertAlign w:val="superscript"/>
        </w:rPr>
        <w:footnoteReference w:id="9"/>
      </w:r>
      <w:r w:rsidRPr="00FC6B6D">
        <w:t>. Diện tích tập trung, tích tụ ruộng đất đến nay đạt 14.111 ha (đạt 94,07% so với kế hoạch Nghị quyết số 06-NQ/TU). Các mô hình sản xuất theo hướng hữu cơ, tuần hoàn tiếp tục được duy trì</w:t>
      </w:r>
      <w:r w:rsidR="00F5228A" w:rsidRPr="00FC6B6D">
        <w:rPr>
          <w:rStyle w:val="FootnoteReference"/>
        </w:rPr>
        <w:footnoteReference w:id="10"/>
      </w:r>
      <w:r w:rsidRPr="00FC6B6D">
        <w:t>; đến nay có 535 ha/35 cơ sở sản xuất theo tiêu chuẩn VietGAP còn hiệu lực và 12ha/3 cơ sở đã được chứng nhận hữu cơ còn hiệu lự</w:t>
      </w:r>
      <w:r w:rsidR="00C06896" w:rsidRPr="00FC6B6D">
        <w:t>c.</w:t>
      </w:r>
    </w:p>
    <w:p w14:paraId="20664148" w14:textId="69B00E3A" w:rsidR="000D163E" w:rsidRPr="00FC6B6D" w:rsidRDefault="007115B1" w:rsidP="008E3286">
      <w:pPr>
        <w:spacing w:before="120" w:after="0" w:line="240" w:lineRule="atLeast"/>
      </w:pPr>
      <w:r w:rsidRPr="00FC6B6D">
        <w:t>Chăn nuôi ổn đị</w:t>
      </w:r>
      <w:r w:rsidR="00C06896" w:rsidRPr="00FC6B6D">
        <w:t xml:space="preserve">nh, </w:t>
      </w:r>
      <w:r w:rsidR="00C06896" w:rsidRPr="00FC6B6D">
        <w:rPr>
          <w:rFonts w:eastAsia="SimSun"/>
        </w:rPr>
        <w:t xml:space="preserve">duy trì 254 trang trại chăn nuôi quy mô lớn và vừa và </w:t>
      </w:r>
      <w:r w:rsidR="00C06896" w:rsidRPr="00FC6B6D">
        <w:rPr>
          <w:rFonts w:eastAsia="SimSun"/>
        </w:rPr>
        <w:lastRenderedPageBreak/>
        <w:t xml:space="preserve">50 mô hình chăn nuôi theo hướng hữu cơ liên kết; </w:t>
      </w:r>
      <w:r w:rsidRPr="00FC6B6D">
        <w:t>công tác phòng, chống các dịch</w:t>
      </w:r>
      <w:r w:rsidR="0086420F" w:rsidRPr="00FC6B6D">
        <w:t xml:space="preserve"> </w:t>
      </w:r>
      <w:r w:rsidRPr="00FC6B6D">
        <w:t>bệnh được tập trung chỉ đạo quyết liệt</w:t>
      </w:r>
      <w:r w:rsidR="009A6558">
        <w:rPr>
          <w:rStyle w:val="FootnoteReference"/>
        </w:rPr>
        <w:footnoteReference w:id="11"/>
      </w:r>
      <w:r w:rsidR="001E5A50" w:rsidRPr="00FC6B6D">
        <w:t xml:space="preserve">. </w:t>
      </w:r>
      <w:r w:rsidR="00F5228A" w:rsidRPr="00FC6B6D">
        <w:rPr>
          <w:rFonts w:eastAsia="Times New Roman"/>
        </w:rPr>
        <w:t>Sản xuất lâm nghiệp đạt kết quả khá</w:t>
      </w:r>
      <w:r w:rsidR="00116FA0" w:rsidRPr="00FC6B6D">
        <w:rPr>
          <w:rStyle w:val="FootnoteReference"/>
          <w:rFonts w:eastAsia="Times New Roman"/>
        </w:rPr>
        <w:footnoteReference w:id="12"/>
      </w:r>
      <w:r w:rsidR="00116FA0" w:rsidRPr="00FC6B6D">
        <w:rPr>
          <w:rFonts w:eastAsia="Times New Roman"/>
        </w:rPr>
        <w:t>;</w:t>
      </w:r>
      <w:r w:rsidR="00F5228A" w:rsidRPr="00FC6B6D">
        <w:rPr>
          <w:rFonts w:eastAsia="Times New Roman"/>
        </w:rPr>
        <w:t xml:space="preserve"> </w:t>
      </w:r>
      <w:r w:rsidR="00116FA0" w:rsidRPr="00FC6B6D">
        <w:rPr>
          <w:rFonts w:eastAsia="Times New Roman"/>
        </w:rPr>
        <w:t>t</w:t>
      </w:r>
      <w:r w:rsidR="00F5228A" w:rsidRPr="00FC6B6D">
        <w:rPr>
          <w:rFonts w:eastAsia="Times New Roman"/>
        </w:rPr>
        <w:t>ri</w:t>
      </w:r>
      <w:r w:rsidR="001E5A50" w:rsidRPr="00FC6B6D">
        <w:rPr>
          <w:rFonts w:eastAsia="Times New Roman"/>
        </w:rPr>
        <w:t xml:space="preserve">ển khai kế hoạch Tết trồng cây </w:t>
      </w:r>
      <w:r w:rsidR="00F5228A" w:rsidRPr="00FC6B6D">
        <w:rPr>
          <w:rFonts w:eastAsia="Times New Roman"/>
        </w:rPr>
        <w:t xml:space="preserve">gắn với trồng cây phân tán, trồng được trên 2,3 triệu cây, đạt 104% kế hoạch và </w:t>
      </w:r>
      <w:r w:rsidR="00116FA0" w:rsidRPr="00FC6B6D">
        <w:rPr>
          <w:rFonts w:eastAsia="Times New Roman"/>
        </w:rPr>
        <w:t xml:space="preserve">gấp 2,6 lần so với cùng kỳ. </w:t>
      </w:r>
      <w:r w:rsidR="001E5A50" w:rsidRPr="00FC6B6D">
        <w:t>C</w:t>
      </w:r>
      <w:r w:rsidR="005A5C71" w:rsidRPr="00FC6B6D">
        <w:t xml:space="preserve">hủ động triển khai các biện pháp phòng cháy, chữa cháy rừng, tăng cường tuần tra, kiểm soát và tuyên truyền nâng cao ý thức người dân. </w:t>
      </w:r>
      <w:r w:rsidR="00F5228A" w:rsidRPr="00FC6B6D">
        <w:rPr>
          <w:rFonts w:eastAsia="Times New Roman"/>
          <w:lang w:val="pt-BR"/>
        </w:rPr>
        <w:t xml:space="preserve">Tổng sản lượng </w:t>
      </w:r>
      <w:r w:rsidR="00F5228A" w:rsidRPr="00FC6B6D">
        <w:rPr>
          <w:rFonts w:eastAsia="Times New Roman"/>
          <w:iCs/>
          <w:lang w:val="nl-NL"/>
        </w:rPr>
        <w:t xml:space="preserve">thủy sản ước đạt </w:t>
      </w:r>
      <w:r w:rsidR="00F5228A" w:rsidRPr="00FC6B6D">
        <w:rPr>
          <w:rFonts w:eastAsia="Times New Roman"/>
          <w:iCs/>
        </w:rPr>
        <w:t xml:space="preserve">30.025 tấn, </w:t>
      </w:r>
      <w:r w:rsidR="0086420F" w:rsidRPr="00FC6B6D">
        <w:rPr>
          <w:rFonts w:eastAsia="Times New Roman"/>
          <w:iCs/>
        </w:rPr>
        <w:t>tăng 2%</w:t>
      </w:r>
      <w:r w:rsidR="009F302C" w:rsidRPr="00FC6B6D">
        <w:rPr>
          <w:rFonts w:eastAsia="Times New Roman"/>
          <w:iCs/>
        </w:rPr>
        <w:t xml:space="preserve"> </w:t>
      </w:r>
      <w:r w:rsidR="00F5228A" w:rsidRPr="00FC6B6D">
        <w:rPr>
          <w:rFonts w:eastAsia="Times New Roman"/>
          <w:iCs/>
        </w:rPr>
        <w:t>so với cùng kỳ</w:t>
      </w:r>
      <w:r w:rsidR="00116FA0" w:rsidRPr="00FC6B6D">
        <w:rPr>
          <w:rStyle w:val="FootnoteReference"/>
          <w:rFonts w:eastAsia="Times New Roman"/>
          <w:iCs/>
        </w:rPr>
        <w:footnoteReference w:id="13"/>
      </w:r>
      <w:r w:rsidR="0086420F" w:rsidRPr="00FC6B6D">
        <w:rPr>
          <w:rFonts w:eastAsia="Times New Roman"/>
          <w:iCs/>
        </w:rPr>
        <w:t>;</w:t>
      </w:r>
      <w:r w:rsidR="00F5228A" w:rsidRPr="00FC6B6D">
        <w:rPr>
          <w:rFonts w:eastAsia="Times New Roman"/>
          <w:iCs/>
        </w:rPr>
        <w:t xml:space="preserve"> </w:t>
      </w:r>
      <w:r w:rsidR="00F5228A" w:rsidRPr="00FC6B6D">
        <w:rPr>
          <w:rFonts w:eastAsia="Times New Roman"/>
        </w:rPr>
        <w:t>các nhiệm vụ chống khai thác IUU được tập trung chỉ đạo</w:t>
      </w:r>
      <w:r w:rsidR="00F5228A" w:rsidRPr="00FC6B6D">
        <w:rPr>
          <w:rStyle w:val="FootnoteReference"/>
          <w:rFonts w:eastAsia="Times New Roman"/>
        </w:rPr>
        <w:footnoteReference w:id="14"/>
      </w:r>
      <w:r w:rsidR="00F5228A" w:rsidRPr="00FC6B6D">
        <w:rPr>
          <w:rFonts w:eastAsia="Times New Roman"/>
        </w:rPr>
        <w:t>.</w:t>
      </w:r>
    </w:p>
    <w:p w14:paraId="703E6ABE" w14:textId="3B3575F5" w:rsidR="00735263" w:rsidRPr="00FC6B6D" w:rsidRDefault="007115B1" w:rsidP="008E3286">
      <w:pPr>
        <w:spacing w:before="120" w:after="0" w:line="240" w:lineRule="atLeast"/>
      </w:pPr>
      <w:r w:rsidRPr="00FC6B6D">
        <w:rPr>
          <w:rFonts w:eastAsia="Times New Roman"/>
          <w:i/>
          <w:iCs/>
        </w:rPr>
        <w:t>Chương trình xây dựng NTM tiếp tục được tập trung</w:t>
      </w:r>
      <w:r w:rsidR="001F28B1">
        <w:rPr>
          <w:rFonts w:eastAsia="Times New Roman"/>
          <w:i/>
          <w:iCs/>
        </w:rPr>
        <w:t xml:space="preserve"> triển khai</w:t>
      </w:r>
      <w:r w:rsidRPr="00FC6B6D">
        <w:t>; phê duyệt danh sách xã nhóm 1, nhóm 2, nhóm 3 trong xây dựng nông thôn mới trên địa bàn tỉnh Hà Tĩnh giai đoạ</w:t>
      </w:r>
      <w:r w:rsidR="00A717AA" w:rsidRPr="00FC6B6D">
        <w:t>n 2026-2030; xây dựng Bộ tiêu chí xây dựng nông thôn mới thực hiện trên địa bàn tỉnh Hà Tĩnh giai đoạn 2026-2030.</w:t>
      </w:r>
      <w:r w:rsidR="006C3AEC" w:rsidRPr="00FC6B6D">
        <w:t xml:space="preserve"> Trong kỳ, có thêm </w:t>
      </w:r>
      <w:r w:rsidR="002F2720" w:rsidRPr="00FC6B6D">
        <w:t>2 sản phẩm được công nhận đạt chuẩn 5 sao</w:t>
      </w:r>
      <w:r w:rsidR="006C3AEC" w:rsidRPr="00FC6B6D">
        <w:rPr>
          <w:rStyle w:val="FootnoteReference"/>
        </w:rPr>
        <w:footnoteReference w:id="15"/>
      </w:r>
      <w:r w:rsidR="000D7E92" w:rsidRPr="00FC6B6D">
        <w:t>; l</w:t>
      </w:r>
      <w:r w:rsidR="002F2720" w:rsidRPr="00FC6B6D">
        <w:t>ũy kế đến nay, toàn tỉnh có 268 sản phẩm còn hiệu lực chứng nhận, gồm 2 sản phẩm 5 sao, 15 sản phẩm đạt 4 sao, 251 sản phẩm đạt 3 sao.</w:t>
      </w:r>
    </w:p>
    <w:p w14:paraId="08E5710E" w14:textId="4F3B61C0" w:rsidR="00735263" w:rsidRPr="00FC6B6D" w:rsidRDefault="007B1FE8" w:rsidP="008E3286">
      <w:pPr>
        <w:spacing w:before="120" w:after="0" w:line="240" w:lineRule="atLeast"/>
      </w:pPr>
      <w:r w:rsidRPr="00FC6B6D">
        <w:rPr>
          <w:i/>
        </w:rPr>
        <w:t>Thương mại, dịch vụ, du lịch tăng khá.</w:t>
      </w:r>
      <w:r w:rsidRPr="00FC6B6D">
        <w:rPr>
          <w:b/>
          <w:i/>
        </w:rPr>
        <w:t xml:space="preserve"> </w:t>
      </w:r>
      <w:r w:rsidR="00EB249D" w:rsidRPr="00FC6B6D">
        <w:rPr>
          <w:lang w:val="nl-NL"/>
        </w:rPr>
        <w:t>Tổ chức Hội nghị kết nối cung cầu giữa doanh nghiệp, nhà cung cấp của tỉnh Hà Tĩnh với Hệ thống siêu thị của Tập đoàn Central Retail Việt Nam; làm việc với Shopee, TikTok Shop về thúc đẩy tiêu thụ sản phẩm tỉnh Hà Tĩnh trên sàn thương mại điện tử...</w:t>
      </w:r>
      <w:r w:rsidR="005964D5" w:rsidRPr="00FC6B6D">
        <w:rPr>
          <w:rFonts w:eastAsia="Times New Roman"/>
          <w:bCs/>
        </w:rPr>
        <w:t xml:space="preserve">Tổng mức bán lẻ hàng hóa ước đạt </w:t>
      </w:r>
      <w:r w:rsidR="00DF39FB">
        <w:rPr>
          <w:rFonts w:eastAsia="Times New Roman"/>
          <w:bCs/>
        </w:rPr>
        <w:t xml:space="preserve">trên </w:t>
      </w:r>
      <w:r w:rsidR="005964D5" w:rsidRPr="00FC6B6D">
        <w:rPr>
          <w:rFonts w:eastAsia="Times New Roman"/>
          <w:bCs/>
        </w:rPr>
        <w:t>30.8</w:t>
      </w:r>
      <w:r w:rsidR="00DF39FB">
        <w:rPr>
          <w:rFonts w:eastAsia="Times New Roman"/>
          <w:bCs/>
        </w:rPr>
        <w:t>00</w:t>
      </w:r>
      <w:r w:rsidR="005964D5" w:rsidRPr="00FC6B6D">
        <w:rPr>
          <w:rFonts w:eastAsia="Times New Roman"/>
          <w:bCs/>
        </w:rPr>
        <w:t xml:space="preserve"> tỷ đồng, tăng 15% so với cùng kỳ năm 2025. Doanh thu dịch vụ lưu trú, ăn uống và du lịch lữ hành ước đạt </w:t>
      </w:r>
      <w:r w:rsidR="00DF39FB">
        <w:rPr>
          <w:rFonts w:eastAsia="Times New Roman"/>
          <w:bCs/>
        </w:rPr>
        <w:t xml:space="preserve">trên </w:t>
      </w:r>
      <w:r w:rsidR="005964D5" w:rsidRPr="00FC6B6D">
        <w:rPr>
          <w:rFonts w:eastAsia="Times New Roman"/>
          <w:bCs/>
        </w:rPr>
        <w:t>3.2</w:t>
      </w:r>
      <w:r w:rsidR="00DF39FB">
        <w:rPr>
          <w:rFonts w:eastAsia="Times New Roman"/>
          <w:bCs/>
        </w:rPr>
        <w:t>00</w:t>
      </w:r>
      <w:r w:rsidR="005964D5" w:rsidRPr="00FC6B6D">
        <w:rPr>
          <w:rFonts w:eastAsia="Times New Roman"/>
          <w:bCs/>
        </w:rPr>
        <w:t xml:space="preserve"> tỷ đồng, tăng 16% so với cùng kỳ. </w:t>
      </w:r>
      <w:r w:rsidRPr="00FC6B6D">
        <w:rPr>
          <w:iCs/>
          <w:spacing w:val="-2"/>
          <w:lang w:val="pt-BR"/>
        </w:rPr>
        <w:t>Kim ngạch xuất khẩu ước đạt 0,83 tỷ USD tăng 3,1% so với cùng kỳ</w:t>
      </w:r>
      <w:r w:rsidRPr="00FC6B6D">
        <w:rPr>
          <w:iCs/>
          <w:spacing w:val="-2"/>
          <w:vertAlign w:val="superscript"/>
          <w:lang w:val="pt-BR"/>
        </w:rPr>
        <w:footnoteReference w:id="16"/>
      </w:r>
      <w:r w:rsidRPr="00FC6B6D">
        <w:rPr>
          <w:iCs/>
          <w:spacing w:val="-2"/>
          <w:lang w:val="pt-BR"/>
        </w:rPr>
        <w:t>, đạt 38% so với kế hoạch năm; nhập khẩu đạt 1,7 tỷ USD, tăng 9,6% cùng kỳ</w:t>
      </w:r>
      <w:r w:rsidRPr="00FC6B6D">
        <w:rPr>
          <w:iCs/>
          <w:spacing w:val="-2"/>
          <w:vertAlign w:val="superscript"/>
          <w:lang w:val="pt-BR"/>
        </w:rPr>
        <w:footnoteReference w:id="17"/>
      </w:r>
      <w:r w:rsidRPr="00FC6B6D">
        <w:rPr>
          <w:iCs/>
          <w:spacing w:val="-2"/>
          <w:lang w:val="pt-BR"/>
        </w:rPr>
        <w:t>.</w:t>
      </w:r>
    </w:p>
    <w:p w14:paraId="577BE878" w14:textId="42BA974A" w:rsidR="00B20650" w:rsidRPr="00FC6B6D" w:rsidRDefault="00664223" w:rsidP="008E3286">
      <w:pPr>
        <w:spacing w:before="120" w:after="0" w:line="240" w:lineRule="atLeast"/>
      </w:pPr>
      <w:r w:rsidRPr="00FC6B6D">
        <w:rPr>
          <w:rFonts w:eastAsia="Times New Roman"/>
          <w:lang w:eastAsia="vi-VN"/>
        </w:rPr>
        <w:t xml:space="preserve">Tổ chức Hội nghị xúc tiến, quảng bá du lịch Hà Tĩnh tại Thành phố Hồ Chí Minh, kết nối với các tỉnh khu vực miền Đông Nam Bộ; triển khai </w:t>
      </w:r>
      <w:r w:rsidR="00735263" w:rsidRPr="00FC6B6D">
        <w:rPr>
          <w:rFonts w:eastAsia="Times New Roman"/>
          <w:lang w:eastAsia="vi-VN"/>
        </w:rPr>
        <w:t xml:space="preserve">sôi nổi </w:t>
      </w:r>
      <w:r w:rsidRPr="00FC6B6D">
        <w:rPr>
          <w:rFonts w:eastAsia="Times New Roman"/>
          <w:lang w:eastAsia="vi-VN"/>
        </w:rPr>
        <w:t>c</w:t>
      </w:r>
      <w:r w:rsidR="00DD00F2" w:rsidRPr="00FC6B6D">
        <w:t>ác hoạt động khai trương du lịch biển năm 2026</w:t>
      </w:r>
      <w:r w:rsidR="00735263" w:rsidRPr="00FC6B6D">
        <w:t>. K</w:t>
      </w:r>
      <w:r w:rsidR="00F3539F" w:rsidRPr="00FC6B6D">
        <w:t xml:space="preserve">hách lưu trú quốc tế ước đạt </w:t>
      </w:r>
      <w:r w:rsidR="00DF39FB">
        <w:t>gần 13.000</w:t>
      </w:r>
      <w:r w:rsidR="00F3539F" w:rsidRPr="00FC6B6D">
        <w:t xml:space="preserve"> lượ</w:t>
      </w:r>
      <w:r w:rsidR="0012539A" w:rsidRPr="00FC6B6D">
        <w:t>t, tăng 31,</w:t>
      </w:r>
      <w:r w:rsidR="00F3539F" w:rsidRPr="00FC6B6D">
        <w:t>3%; khách lưu trú nội địa ước đạt 58</w:t>
      </w:r>
      <w:r w:rsidR="00DF39FB">
        <w:t>5.000</w:t>
      </w:r>
      <w:r w:rsidR="00F3539F" w:rsidRPr="00FC6B6D">
        <w:t xml:space="preserve"> lượ</w:t>
      </w:r>
      <w:r w:rsidR="0012539A" w:rsidRPr="00FC6B6D">
        <w:t>t, tăng 16,</w:t>
      </w:r>
      <w:r w:rsidR="00F3539F" w:rsidRPr="00FC6B6D">
        <w:t xml:space="preserve">5 % so với cùng kỳ. </w:t>
      </w:r>
      <w:r w:rsidR="00DD00F2" w:rsidRPr="00FC6B6D">
        <w:rPr>
          <w:lang w:val="nl-NL"/>
        </w:rPr>
        <w:t>Chủ động theo dõi, dự báo tình hình thị trường, biến động cung cầu hàng hóa, nhất là các mặt hàng xăng dầu, nguyên vật liệu xây dựng, nông sản, kịp thời triển khai các giải pháp phù hợp.</w:t>
      </w:r>
      <w:r w:rsidR="00DD00F2" w:rsidRPr="00FC6B6D">
        <w:t xml:space="preserve"> </w:t>
      </w:r>
      <w:r w:rsidR="00DD00F2" w:rsidRPr="00FC6B6D">
        <w:rPr>
          <w:rFonts w:eastAsia="Times New Roman"/>
          <w:iCs/>
        </w:rPr>
        <w:t xml:space="preserve">Tập trung </w:t>
      </w:r>
      <w:r w:rsidR="00DD00F2" w:rsidRPr="00FC6B6D">
        <w:t xml:space="preserve">công tác chống buôn lậu, gian lận </w:t>
      </w:r>
      <w:r w:rsidR="00DD00F2" w:rsidRPr="00FC6B6D">
        <w:lastRenderedPageBreak/>
        <w:t>thương mại, hàng giả</w:t>
      </w:r>
      <w:r w:rsidR="00DD00F2" w:rsidRPr="00FC6B6D">
        <w:rPr>
          <w:rStyle w:val="FootnoteReference"/>
        </w:rPr>
        <w:footnoteReference w:id="18"/>
      </w:r>
      <w:r w:rsidR="0056185E" w:rsidRPr="00FC6B6D">
        <w:t>.</w:t>
      </w:r>
    </w:p>
    <w:p w14:paraId="7098E52E" w14:textId="47B1D39A" w:rsidR="00AE3B73" w:rsidRPr="00FC6B6D" w:rsidRDefault="00AE3B73" w:rsidP="008E3286">
      <w:pPr>
        <w:spacing w:before="120" w:after="0" w:line="240" w:lineRule="atLeast"/>
        <w:rPr>
          <w:b/>
          <w:lang w:val="nl-NL"/>
        </w:rPr>
      </w:pPr>
      <w:r w:rsidRPr="00FC6B6D">
        <w:rPr>
          <w:b/>
          <w:lang w:val="nl-NL"/>
        </w:rPr>
        <w:t xml:space="preserve">2. </w:t>
      </w:r>
      <w:r w:rsidR="00F32768" w:rsidRPr="00FC6B6D">
        <w:rPr>
          <w:b/>
          <w:lang w:val="nl-NL"/>
        </w:rPr>
        <w:t>Tài chính, đầu tư và phát triển doanh nghiệp</w:t>
      </w:r>
    </w:p>
    <w:p w14:paraId="0311825A" w14:textId="39585FAC" w:rsidR="009149A5" w:rsidRPr="008E7F02" w:rsidRDefault="009149A5" w:rsidP="008E3286">
      <w:pPr>
        <w:spacing w:before="120" w:after="0" w:line="240" w:lineRule="atLeast"/>
        <w:rPr>
          <w:rFonts w:eastAsia="Times New Roman"/>
          <w:iCs/>
          <w:spacing w:val="-2"/>
        </w:rPr>
      </w:pPr>
      <w:r w:rsidRPr="008E7F02">
        <w:rPr>
          <w:i/>
          <w:lang w:val="nl-NL"/>
        </w:rPr>
        <w:t>Tổng thu ngân sách trên địa bàn 6 tháng ước đạt 11.932 tỷ đồng,</w:t>
      </w:r>
      <w:r w:rsidRPr="008E7F02">
        <w:rPr>
          <w:lang w:val="nl-NL"/>
        </w:rPr>
        <w:t xml:space="preserve"> đạt 63% dự toán HĐND tỉnh giao, tăng 8% so với cùng kỳ; trong đó: </w:t>
      </w:r>
      <w:r w:rsidRPr="008E7F02">
        <w:rPr>
          <w:b/>
          <w:lang w:val="nl-NL"/>
        </w:rPr>
        <w:t>(i)</w:t>
      </w:r>
      <w:r w:rsidRPr="008E7F02">
        <w:rPr>
          <w:lang w:val="nl-NL"/>
        </w:rPr>
        <w:t xml:space="preserve"> </w:t>
      </w:r>
      <w:r w:rsidRPr="008E7F02">
        <w:rPr>
          <w:i/>
          <w:lang w:val="nl-NL"/>
        </w:rPr>
        <w:t>Thu nội địa</w:t>
      </w:r>
      <w:r w:rsidRPr="008E7F02">
        <w:rPr>
          <w:lang w:val="nl-NL"/>
        </w:rPr>
        <w:t xml:space="preserve"> ước đạt 7.440 tỷ đồng, đạt 64% dự toán, bằng 101% so với cùng kỳ (thu tiền đất ước đạt 3.370 tỷ đồng, đạt 73% dự toán, bằng 121% cùng kỳ</w:t>
      </w:r>
      <w:r w:rsidRPr="008E7F02">
        <w:rPr>
          <w:vertAlign w:val="superscript"/>
          <w:lang w:val="nl-NL"/>
        </w:rPr>
        <w:footnoteReference w:id="19"/>
      </w:r>
      <w:r w:rsidRPr="008E7F02">
        <w:rPr>
          <w:lang w:val="nl-NL"/>
        </w:rPr>
        <w:t>; thu thuế phí ước đạt 4.057 tỷ đồng, đạt 58% dự toán HĐND tỉnh giao, bằng 88% cùng kỳ</w:t>
      </w:r>
      <w:r w:rsidRPr="008E7F02">
        <w:rPr>
          <w:vertAlign w:val="superscript"/>
          <w:lang w:val="nl-NL"/>
        </w:rPr>
        <w:footnoteReference w:id="20"/>
      </w:r>
      <w:r w:rsidRPr="008E7F02">
        <w:rPr>
          <w:lang w:val="nl-NL"/>
        </w:rPr>
        <w:t xml:space="preserve">); </w:t>
      </w:r>
      <w:r w:rsidRPr="008E7F02">
        <w:rPr>
          <w:b/>
          <w:lang w:val="nl-NL"/>
        </w:rPr>
        <w:t>(ii)</w:t>
      </w:r>
      <w:r w:rsidRPr="008E7F02">
        <w:rPr>
          <w:lang w:val="nl-NL"/>
        </w:rPr>
        <w:t xml:space="preserve"> </w:t>
      </w:r>
      <w:r w:rsidRPr="008E7F02">
        <w:rPr>
          <w:i/>
          <w:lang w:val="nl-NL"/>
        </w:rPr>
        <w:t>Thu xuất nhập khẩu</w:t>
      </w:r>
      <w:r w:rsidRPr="008E7F02">
        <w:rPr>
          <w:lang w:val="nl-NL"/>
        </w:rPr>
        <w:t xml:space="preserve"> ước đạt 4.406 tỷ đồng, đạt 60% dự toán, tăng 24% cùng </w:t>
      </w:r>
      <w:r w:rsidRPr="008E7F02">
        <w:rPr>
          <w:spacing w:val="-2"/>
          <w:lang w:val="nl-NL"/>
        </w:rPr>
        <w:t>kỳ</w:t>
      </w:r>
      <w:r w:rsidR="008B1EDA" w:rsidRPr="008E7F02">
        <w:rPr>
          <w:rStyle w:val="FootnoteReference"/>
          <w:spacing w:val="-2"/>
          <w:lang w:val="nl-NL"/>
        </w:rPr>
        <w:footnoteReference w:id="21"/>
      </w:r>
      <w:r w:rsidRPr="008E7F02">
        <w:rPr>
          <w:rFonts w:eastAsia="Times New Roman"/>
          <w:iCs/>
          <w:spacing w:val="-2"/>
        </w:rPr>
        <w:t xml:space="preserve">; </w:t>
      </w:r>
      <w:r w:rsidRPr="008E7F02">
        <w:rPr>
          <w:rFonts w:eastAsia="Times New Roman"/>
          <w:b/>
          <w:iCs/>
          <w:spacing w:val="-2"/>
        </w:rPr>
        <w:t>(iii)</w:t>
      </w:r>
      <w:r w:rsidRPr="008E7F02">
        <w:rPr>
          <w:rFonts w:eastAsia="Times New Roman"/>
          <w:iCs/>
          <w:spacing w:val="-2"/>
        </w:rPr>
        <w:t xml:space="preserve"> </w:t>
      </w:r>
      <w:r w:rsidRPr="008E7F02">
        <w:rPr>
          <w:rFonts w:eastAsia="Times New Roman"/>
          <w:i/>
          <w:iCs/>
          <w:spacing w:val="-2"/>
        </w:rPr>
        <w:t>Thu các khoản huy động đóng góp</w:t>
      </w:r>
      <w:r w:rsidRPr="008E7F02">
        <w:rPr>
          <w:rFonts w:eastAsia="Times New Roman"/>
          <w:iCs/>
          <w:spacing w:val="-2"/>
        </w:rPr>
        <w:t xml:space="preserve"> ước đạt 85,9 tỷ đồng, tăng 12% so với cùng kỳ.</w:t>
      </w:r>
    </w:p>
    <w:p w14:paraId="1D612722" w14:textId="00A6F6EC" w:rsidR="003E425B" w:rsidRPr="008E7F02" w:rsidRDefault="00116F15">
      <w:pPr>
        <w:spacing w:before="120" w:after="0" w:line="240" w:lineRule="atLeast"/>
        <w:rPr>
          <w:rFonts w:eastAsia="Times New Roman"/>
          <w:iCs/>
          <w:spacing w:val="-2"/>
        </w:rPr>
      </w:pPr>
      <w:r w:rsidRPr="00FC6B6D">
        <w:rPr>
          <w:i/>
          <w:iCs/>
        </w:rPr>
        <w:t>Giải ngân vốn đầu tư công tiếp tục được tập trung chỉ đạo.</w:t>
      </w:r>
      <w:r w:rsidR="00B257D5" w:rsidRPr="00FC6B6D">
        <w:rPr>
          <w:rFonts w:eastAsia="Times New Roman"/>
        </w:rPr>
        <w:t xml:space="preserve"> </w:t>
      </w:r>
      <w:r w:rsidR="006A6717" w:rsidRPr="00FC6B6D">
        <w:rPr>
          <w:rFonts w:eastAsia="Times New Roman"/>
          <w:lang w:val="nl-NL"/>
        </w:rPr>
        <w:t>B</w:t>
      </w:r>
      <w:r w:rsidR="006A6717" w:rsidRPr="00FC6B6D">
        <w:rPr>
          <w:rFonts w:eastAsia="Times New Roman"/>
          <w:lang w:val="it-IT"/>
        </w:rPr>
        <w:t>an hành trên 20 văn bản</w:t>
      </w:r>
      <w:r w:rsidR="00D430FC" w:rsidRPr="00FC6B6D">
        <w:rPr>
          <w:rFonts w:eastAsia="Times New Roman"/>
          <w:lang w:val="it-IT"/>
        </w:rPr>
        <w:t xml:space="preserve"> chỉ đạo </w:t>
      </w:r>
      <w:r w:rsidR="006A6717" w:rsidRPr="00FC6B6D">
        <w:rPr>
          <w:rFonts w:eastAsia="Times New Roman"/>
          <w:lang w:val="it-IT"/>
        </w:rPr>
        <w:t>đẩy mạnh giải ngân gắn với nâng cao hiệu quả quản lý, sử dụng vốn đầu tư</w:t>
      </w:r>
      <w:r w:rsidR="00D430FC" w:rsidRPr="00FC6B6D">
        <w:rPr>
          <w:rFonts w:eastAsia="Times New Roman"/>
          <w:lang w:val="it-IT"/>
        </w:rPr>
        <w:t xml:space="preserve">; </w:t>
      </w:r>
      <w:r w:rsidR="00D430FC" w:rsidRPr="00FC6B6D">
        <w:rPr>
          <w:shd w:val="clear" w:color="auto" w:fill="FFFFFF"/>
        </w:rPr>
        <w:t xml:space="preserve">hướng dẫn đánh giá hiệu quả kinh tế - xã hội gắn với xây dựng kế hoạch đầu tư công trung hạn giai đoạn 2026-2030 trên địa bàn tỉnh. </w:t>
      </w:r>
      <w:r w:rsidR="00D736D6" w:rsidRPr="008E7F02">
        <w:rPr>
          <w:rFonts w:eastAsia="Times New Roman"/>
        </w:rPr>
        <w:t>Tổng kế hoạch vốn năm 2026 đã được cấp có thẩm quyền phân bổ và giao kế hoạch đến ngày 04/6/2026 (bao gồm vốn kéo dài) là 9.508,384 tỷ đồng</w:t>
      </w:r>
      <w:r w:rsidR="00D736D6" w:rsidRPr="008E7F02">
        <w:rPr>
          <w:rFonts w:eastAsia="Times New Roman"/>
          <w:vertAlign w:val="superscript"/>
        </w:rPr>
        <w:footnoteReference w:id="22"/>
      </w:r>
      <w:r w:rsidR="00D736D6" w:rsidRPr="008E7F02">
        <w:t xml:space="preserve">. </w:t>
      </w:r>
      <w:r w:rsidR="00D736D6" w:rsidRPr="008E7F02">
        <w:rPr>
          <w:lang w:val="vi-VN"/>
        </w:rPr>
        <w:t>Tổng giá trị giải ngân kế hoạch vốn đầu tư công trên địa bàn</w:t>
      </w:r>
      <w:r w:rsidR="00D736D6" w:rsidRPr="008E7F02">
        <w:t xml:space="preserve"> (bao gồm giải ngân vốn kéo dài) tính</w:t>
      </w:r>
      <w:r w:rsidR="00D736D6" w:rsidRPr="008E7F02">
        <w:rPr>
          <w:lang w:val="vi-VN"/>
        </w:rPr>
        <w:t xml:space="preserve"> </w:t>
      </w:r>
      <w:r w:rsidR="00D736D6" w:rsidRPr="008E7F02">
        <w:t xml:space="preserve">đến ngày 04/6/2026 </w:t>
      </w:r>
      <w:r w:rsidR="00D736D6" w:rsidRPr="008E7F02">
        <w:rPr>
          <w:lang w:val="vi-VN"/>
        </w:rPr>
        <w:t xml:space="preserve">đạt </w:t>
      </w:r>
      <w:r w:rsidR="00D736D6" w:rsidRPr="008E7F02">
        <w:t>2</w:t>
      </w:r>
      <w:r w:rsidR="00D736D6" w:rsidRPr="008E7F02">
        <w:rPr>
          <w:lang w:val="vi-VN"/>
        </w:rPr>
        <w:t>.</w:t>
      </w:r>
      <w:r w:rsidR="00D736D6" w:rsidRPr="008E7F02">
        <w:t>292</w:t>
      </w:r>
      <w:r w:rsidR="00D736D6" w:rsidRPr="008E7F02">
        <w:rPr>
          <w:lang w:val="vi-VN"/>
        </w:rPr>
        <w:t>,</w:t>
      </w:r>
      <w:r w:rsidR="00D736D6" w:rsidRPr="008E7F02">
        <w:t>314</w:t>
      </w:r>
      <w:r w:rsidR="00D736D6" w:rsidRPr="008E7F02">
        <w:rPr>
          <w:vertAlign w:val="superscript"/>
          <w:lang w:val="vi-VN"/>
        </w:rPr>
        <w:footnoteReference w:id="23"/>
      </w:r>
      <w:r w:rsidR="00D736D6" w:rsidRPr="008E7F02">
        <w:rPr>
          <w:lang w:val="vi-VN"/>
        </w:rPr>
        <w:t xml:space="preserve"> tỷ đồng, bằng </w:t>
      </w:r>
      <w:r w:rsidR="00D736D6" w:rsidRPr="008E7F02">
        <w:t>37,5</w:t>
      </w:r>
      <w:r w:rsidR="00D736D6" w:rsidRPr="008E7F02">
        <w:rPr>
          <w:lang w:val="vi-VN"/>
        </w:rPr>
        <w:t xml:space="preserve">% kế hoạch Thủ tướng Chính phủ giao và </w:t>
      </w:r>
      <w:r w:rsidR="00D736D6" w:rsidRPr="008E7F02">
        <w:rPr>
          <w:lang w:val="en-GB"/>
        </w:rPr>
        <w:t xml:space="preserve">bằng </w:t>
      </w:r>
      <w:r w:rsidR="00D736D6" w:rsidRPr="008E7F02">
        <w:t>24,1</w:t>
      </w:r>
      <w:r w:rsidR="00D736D6" w:rsidRPr="008E7F02">
        <w:rPr>
          <w:lang w:val="vi-VN"/>
        </w:rPr>
        <w:t>% kế hoạch địa phương triển khai</w:t>
      </w:r>
      <w:r w:rsidR="00D736D6" w:rsidRPr="008E7F02">
        <w:t>, xếp thứ 4/34 địa phương trên cả nước</w:t>
      </w:r>
      <w:r w:rsidR="00D736D6" w:rsidRPr="008E7F02">
        <w:rPr>
          <w:vertAlign w:val="superscript"/>
        </w:rPr>
        <w:footnoteReference w:id="24"/>
      </w:r>
      <w:r w:rsidR="00D736D6" w:rsidRPr="008E7F02">
        <w:rPr>
          <w:lang w:val="nl-NL"/>
        </w:rPr>
        <w:t>.</w:t>
      </w:r>
      <w:r w:rsidR="00D736D6" w:rsidRPr="008E7F02">
        <w:t xml:space="preserve"> </w:t>
      </w:r>
    </w:p>
    <w:p w14:paraId="6978CD51" w14:textId="433976C1" w:rsidR="005851CE" w:rsidRPr="00FC6B6D" w:rsidRDefault="003340A8" w:rsidP="008E3286">
      <w:pPr>
        <w:spacing w:before="120" w:after="0" w:line="240" w:lineRule="atLeast"/>
        <w:rPr>
          <w:rFonts w:eastAsia="Times New Roman"/>
          <w:iCs/>
          <w:spacing w:val="-2"/>
        </w:rPr>
      </w:pPr>
      <w:r w:rsidRPr="00FC6B6D">
        <w:rPr>
          <w:i/>
          <w:lang w:val="nl-NL"/>
        </w:rPr>
        <w:t xml:space="preserve">Triển khai 14 đề án, chính sách của tỉnh, </w:t>
      </w:r>
      <w:r w:rsidRPr="00FC6B6D">
        <w:rPr>
          <w:lang w:val="nl-NL"/>
        </w:rPr>
        <w:t>đến nay đã bố trí hơn 1.11</w:t>
      </w:r>
      <w:r w:rsidR="00976B29">
        <w:rPr>
          <w:lang w:val="nl-NL"/>
        </w:rPr>
        <w:t>0</w:t>
      </w:r>
      <w:r w:rsidRPr="00FC6B6D">
        <w:rPr>
          <w:lang w:val="nl-NL"/>
        </w:rPr>
        <w:t xml:space="preserve"> tỷ đồ</w:t>
      </w:r>
      <w:r w:rsidR="002B75C9" w:rsidRPr="00FC6B6D">
        <w:rPr>
          <w:lang w:val="nl-NL"/>
        </w:rPr>
        <w:t xml:space="preserve">ng, </w:t>
      </w:r>
      <w:r w:rsidRPr="00FC6B6D">
        <w:rPr>
          <w:lang w:val="nl-NL"/>
        </w:rPr>
        <w:t>phân bổ 682 tỷ đồng (đạ</w:t>
      </w:r>
      <w:r w:rsidR="002B75C9" w:rsidRPr="00FC6B6D">
        <w:rPr>
          <w:lang w:val="nl-NL"/>
        </w:rPr>
        <w:t>t 61,4%); m</w:t>
      </w:r>
      <w:r w:rsidRPr="00FC6B6D">
        <w:rPr>
          <w:lang w:val="nl-NL"/>
        </w:rPr>
        <w:t>ột số chính sách có tỷ lệ phân bổ, giải ngân cao, tập trung vào lĩnh vực an sinh xã hội, bảo đảm an ninh trật tự và hỗ trợ lực lượng ở cơ sở.</w:t>
      </w:r>
      <w:r w:rsidR="00894791" w:rsidRPr="00FC6B6D">
        <w:rPr>
          <w:lang w:val="nl-NL"/>
        </w:rPr>
        <w:t xml:space="preserve"> Triển khai thực hiện các gói chính sách hỗ trợ doanh nghiệp và </w:t>
      </w:r>
      <w:r w:rsidR="00894791" w:rsidRPr="00FC6B6D">
        <w:rPr>
          <w:lang w:val="nl-NL"/>
        </w:rPr>
        <w:lastRenderedPageBreak/>
        <w:t>người dân phục hồi và phát triển sản xuất kinh doanh</w:t>
      </w:r>
      <w:r w:rsidR="00894791" w:rsidRPr="00FC6B6D">
        <w:rPr>
          <w:rStyle w:val="FootnoteReference"/>
        </w:rPr>
        <w:footnoteReference w:id="25"/>
      </w:r>
      <w:r w:rsidR="00894791" w:rsidRPr="00FC6B6D">
        <w:rPr>
          <w:lang w:val="nl-NL"/>
        </w:rPr>
        <w:t>.</w:t>
      </w:r>
    </w:p>
    <w:p w14:paraId="7AD0D203" w14:textId="4AF6941B" w:rsidR="00F040E9" w:rsidRPr="00FC6B6D" w:rsidRDefault="006F0A97" w:rsidP="008E3286">
      <w:pPr>
        <w:spacing w:before="120" w:after="0" w:line="240" w:lineRule="atLeast"/>
        <w:rPr>
          <w:lang w:val="nl-NL"/>
        </w:rPr>
      </w:pPr>
      <w:r w:rsidRPr="00FC6B6D">
        <w:rPr>
          <w:i/>
          <w:lang w:val="nl-NL"/>
        </w:rPr>
        <w:t>Nguồn vốn tín dụng tiếp tục được tăng cường</w:t>
      </w:r>
      <w:r w:rsidRPr="00FC6B6D">
        <w:rPr>
          <w:b/>
          <w:i/>
          <w:lang w:val="nl-NL"/>
        </w:rPr>
        <w:t xml:space="preserve"> </w:t>
      </w:r>
      <w:r w:rsidRPr="00FC6B6D">
        <w:rPr>
          <w:lang w:val="nl-NL"/>
        </w:rPr>
        <w:t>cho các lĩnh vực sản xuất kinh doanh, các động lực tăng trưởng theo đúng chủ trương của Chính phủ</w:t>
      </w:r>
      <w:r w:rsidR="00587439" w:rsidRPr="00FC6B6D">
        <w:rPr>
          <w:rStyle w:val="FootnoteReference"/>
          <w:lang w:val="nl-NL"/>
        </w:rPr>
        <w:footnoteReference w:id="26"/>
      </w:r>
      <w:r w:rsidRPr="00FC6B6D">
        <w:rPr>
          <w:lang w:val="nl-NL"/>
        </w:rPr>
        <w:t>, siết chặt dòng vốn đối với các lĩnh vực tiềm ẩn nhiều rủi ro</w:t>
      </w:r>
      <w:r w:rsidR="00B15C80" w:rsidRPr="00FC6B6D">
        <w:rPr>
          <w:rStyle w:val="FootnoteReference"/>
          <w:lang w:val="nl-NL"/>
        </w:rPr>
        <w:footnoteReference w:id="27"/>
      </w:r>
      <w:r w:rsidR="00D4355A" w:rsidRPr="00FC6B6D">
        <w:rPr>
          <w:lang w:val="nl-NL"/>
        </w:rPr>
        <w:t xml:space="preserve">. Đến hết tháng 6, dư nợ ước đạt 137.850 tỷ đồng, tăng 8,77% so với đầu năm; tổng nguồn vốn huy động ước đạt 133.000 tỷ đồng, tăng 5,35% so với đầu năm; tỷ lệ nợ xấu ở mức 0,26%, </w:t>
      </w:r>
      <w:r w:rsidR="00896931" w:rsidRPr="00FC6B6D">
        <w:rPr>
          <w:lang w:val="nl-NL"/>
        </w:rPr>
        <w:t>được kiểm soát ở mức an toàn.</w:t>
      </w:r>
    </w:p>
    <w:p w14:paraId="5D276E07" w14:textId="4AD4AEA1" w:rsidR="00F040E9" w:rsidRPr="00485DE2" w:rsidRDefault="000A42A1" w:rsidP="008E3286">
      <w:pPr>
        <w:spacing w:before="120" w:after="0" w:line="240" w:lineRule="atLeast"/>
      </w:pPr>
      <w:r w:rsidRPr="008E7F02">
        <w:rPr>
          <w:i/>
          <w:lang w:val="nl-NL"/>
        </w:rPr>
        <w:t>Thu hút đầ</w:t>
      </w:r>
      <w:r w:rsidR="00F41B50" w:rsidRPr="008E7F02">
        <w:rPr>
          <w:i/>
          <w:lang w:val="nl-NL"/>
        </w:rPr>
        <w:t xml:space="preserve">u tư </w:t>
      </w:r>
      <w:r w:rsidRPr="008E7F02">
        <w:rPr>
          <w:i/>
          <w:lang w:val="nl-NL"/>
        </w:rPr>
        <w:t>tiếp tục duy trì đà tăng cả về số lượng và quy mô.</w:t>
      </w:r>
      <w:r w:rsidR="00896931" w:rsidRPr="008E7F02">
        <w:rPr>
          <w:lang w:val="vi-VN"/>
        </w:rPr>
        <w:t xml:space="preserve"> </w:t>
      </w:r>
      <w:r w:rsidR="002977E1" w:rsidRPr="008E7F02">
        <w:t xml:space="preserve">Từ đầu năm </w:t>
      </w:r>
      <w:r w:rsidR="002977E1" w:rsidRPr="008E7F02">
        <w:rPr>
          <w:lang w:val="nl-NL"/>
        </w:rPr>
        <w:t>đ</w:t>
      </w:r>
      <w:r w:rsidR="00896931" w:rsidRPr="008E7F02">
        <w:rPr>
          <w:lang w:val="nl-NL"/>
        </w:rPr>
        <w:t xml:space="preserve">ến nay, </w:t>
      </w:r>
      <w:r w:rsidRPr="008E7F02">
        <w:rPr>
          <w:lang w:val="nl-NL"/>
        </w:rPr>
        <w:t xml:space="preserve">đã chấp thuận </w:t>
      </w:r>
      <w:r w:rsidR="00481FEC" w:rsidRPr="008E7F02">
        <w:t>chủ trương đầ</w:t>
      </w:r>
      <w:r w:rsidR="00AE7676" w:rsidRPr="008E7F02">
        <w:t>u tư 2</w:t>
      </w:r>
      <w:r w:rsidR="004E1BDB" w:rsidRPr="004E1BDB">
        <w:t>7</w:t>
      </w:r>
      <w:r w:rsidR="00481FEC" w:rsidRPr="008E7F02">
        <w:t xml:space="preserve"> dự án trong nước với tổng vố</w:t>
      </w:r>
      <w:r w:rsidR="00F16475" w:rsidRPr="008E7F02">
        <w:t xml:space="preserve">n đăng ký hơn </w:t>
      </w:r>
      <w:r w:rsidR="004E1BDB" w:rsidRPr="004E1BDB">
        <w:t>155.000</w:t>
      </w:r>
      <w:r w:rsidR="00481FEC" w:rsidRPr="008E7F02">
        <w:t xml:space="preserve"> tỷ đồng và 04 dự án đầu tư nước ngoài với tổng vốn đăng ký </w:t>
      </w:r>
      <w:r w:rsidR="00481FEC" w:rsidRPr="008E7F02">
        <w:rPr>
          <w:spacing w:val="3"/>
          <w:shd w:val="clear" w:color="auto" w:fill="FFFFFF"/>
        </w:rPr>
        <w:t>412,6 triệu</w:t>
      </w:r>
      <w:r w:rsidR="00481FEC" w:rsidRPr="008E7F02">
        <w:t xml:space="preserve"> USD</w:t>
      </w:r>
      <w:r w:rsidR="00481FEC" w:rsidRPr="008E7F02">
        <w:rPr>
          <w:vertAlign w:val="superscript"/>
        </w:rPr>
        <w:footnoteReference w:id="28"/>
      </w:r>
      <w:r w:rsidR="00C00836" w:rsidRPr="008E7F02">
        <w:t xml:space="preserve"> </w:t>
      </w:r>
      <w:r w:rsidR="00C00836" w:rsidRPr="008E7F02">
        <w:rPr>
          <w:i/>
        </w:rPr>
        <w:t>(</w:t>
      </w:r>
      <w:r w:rsidR="00091F60" w:rsidRPr="008E7F02">
        <w:rPr>
          <w:i/>
        </w:rPr>
        <w:t xml:space="preserve">tăng </w:t>
      </w:r>
      <w:r w:rsidR="00A849D3" w:rsidRPr="008E7F02">
        <w:rPr>
          <w:i/>
        </w:rPr>
        <w:t>0</w:t>
      </w:r>
      <w:r w:rsidR="00253DC2" w:rsidRPr="00253DC2">
        <w:rPr>
          <w:i/>
        </w:rPr>
        <w:t>6</w:t>
      </w:r>
      <w:r w:rsidR="00091F60" w:rsidRPr="008E7F02">
        <w:rPr>
          <w:i/>
        </w:rPr>
        <w:t xml:space="preserve"> dự án và gấp </w:t>
      </w:r>
      <w:r w:rsidR="00A32945" w:rsidRPr="008E7F02">
        <w:rPr>
          <w:i/>
        </w:rPr>
        <w:t>hơn</w:t>
      </w:r>
      <w:r w:rsidR="00091F60" w:rsidRPr="008E7F02">
        <w:rPr>
          <w:i/>
        </w:rPr>
        <w:t xml:space="preserve"> </w:t>
      </w:r>
      <w:r w:rsidR="00A32945" w:rsidRPr="008E7F02">
        <w:rPr>
          <w:i/>
        </w:rPr>
        <w:t>8</w:t>
      </w:r>
      <w:r w:rsidR="00091F60" w:rsidRPr="008E7F02">
        <w:rPr>
          <w:i/>
        </w:rPr>
        <w:t xml:space="preserve"> lần </w:t>
      </w:r>
      <w:r w:rsidR="003D2280" w:rsidRPr="008E7F02">
        <w:rPr>
          <w:i/>
        </w:rPr>
        <w:t xml:space="preserve">vốn đăng ký đối với </w:t>
      </w:r>
      <w:r w:rsidR="00091F60" w:rsidRPr="008E7F02">
        <w:rPr>
          <w:i/>
        </w:rPr>
        <w:t xml:space="preserve">dự án trong nước; tăng 02 dự án và gấp hơn 31 lần </w:t>
      </w:r>
      <w:r w:rsidR="003D2280" w:rsidRPr="008E7F02">
        <w:rPr>
          <w:i/>
        </w:rPr>
        <w:t xml:space="preserve">vốn đăng ký đối với </w:t>
      </w:r>
      <w:r w:rsidR="00091F60" w:rsidRPr="008E7F02">
        <w:rPr>
          <w:i/>
        </w:rPr>
        <w:t>dự án đầu tư nước ngoài</w:t>
      </w:r>
      <w:r w:rsidR="00187F37" w:rsidRPr="008E7F02">
        <w:rPr>
          <w:i/>
        </w:rPr>
        <w:t xml:space="preserve"> so với cùng kỳ năm 2025</w:t>
      </w:r>
      <w:r w:rsidR="00091F60" w:rsidRPr="008E7F02">
        <w:rPr>
          <w:i/>
        </w:rPr>
        <w:t>)</w:t>
      </w:r>
      <w:r w:rsidR="00091F60" w:rsidRPr="008E7F02">
        <w:t xml:space="preserve">. </w:t>
      </w:r>
      <w:r w:rsidR="00A47F0C">
        <w:t xml:space="preserve">Trong đó, có các dự án quy mô lớn được chấp thuận chủ trương đầu tư, tạo động lực mới cho tăng trưởng kinh tế trong thời gian tới, như: </w:t>
      </w:r>
      <w:r w:rsidR="00D849B8" w:rsidRPr="00FC6B6D">
        <w:rPr>
          <w:lang w:val="nl-NL"/>
        </w:rPr>
        <w:t xml:space="preserve">Dự án Nhà máy sản xuất xe máy điện VinFast Hà Tĩnh (13.254 tỷ đồng), Dự án Nhà máy sản xuất thép VinMetal Hà Tĩnh (79.986 tỷ đồng), </w:t>
      </w:r>
      <w:r w:rsidR="007312F2" w:rsidRPr="007312F2">
        <w:rPr>
          <w:lang w:val="nl-NL"/>
        </w:rPr>
        <w:t>Dự án Nhà máy Nhiệt điện LNG Vũng Áng III</w:t>
      </w:r>
      <w:r w:rsidR="007312F2">
        <w:rPr>
          <w:lang w:val="nl-NL"/>
        </w:rPr>
        <w:t xml:space="preserve"> (51.430 tỷ đồng), </w:t>
      </w:r>
      <w:r w:rsidR="00D849B8" w:rsidRPr="00FC6B6D">
        <w:rPr>
          <w:lang w:val="nl-NL"/>
        </w:rPr>
        <w:t xml:space="preserve">Dự án Nhà máy thép không gỉ (9.800 tỷ đồng), </w:t>
      </w:r>
      <w:r w:rsidR="00610855" w:rsidRPr="00610855">
        <w:rPr>
          <w:lang w:val="nl-NL"/>
        </w:rPr>
        <w:t xml:space="preserve">Khu công nghiệp Hưng Long </w:t>
      </w:r>
      <w:r w:rsidR="00610855">
        <w:rPr>
          <w:lang w:val="nl-NL"/>
        </w:rPr>
        <w:t>(3.019 tỷ đồng)...</w:t>
      </w:r>
      <w:r w:rsidR="00155B68">
        <w:rPr>
          <w:lang w:val="nl-NL"/>
        </w:rPr>
        <w:t xml:space="preserve"> </w:t>
      </w:r>
      <w:r w:rsidR="003A7BA6">
        <w:rPr>
          <w:lang w:val="nl-NL"/>
        </w:rPr>
        <w:t>P</w:t>
      </w:r>
      <w:r w:rsidR="003A7BA6" w:rsidRPr="004959DA">
        <w:t xml:space="preserve">hối </w:t>
      </w:r>
      <w:r w:rsidR="00F31E17">
        <w:t>hợ</w:t>
      </w:r>
      <w:r w:rsidR="004B7918">
        <w:t xml:space="preserve">p </w:t>
      </w:r>
      <w:r w:rsidR="003A7BA6" w:rsidRPr="004959DA">
        <w:t xml:space="preserve">với PVN nghiên cứu, xây dựng </w:t>
      </w:r>
      <w:r w:rsidR="00155B68">
        <w:t>Đề án</w:t>
      </w:r>
      <w:r w:rsidR="003A7BA6" w:rsidRPr="004959DA">
        <w:t xml:space="preserve"> Trung tâm công nghiệp - năng lượng sinh thái tại KKT Vũng Áng.</w:t>
      </w:r>
    </w:p>
    <w:p w14:paraId="2D1F9DAF" w14:textId="6038BF80" w:rsidR="009C1CEF" w:rsidRPr="008E7F02" w:rsidRDefault="00F41B50">
      <w:pPr>
        <w:spacing w:before="120" w:after="0" w:line="240" w:lineRule="atLeast"/>
        <w:rPr>
          <w:color w:val="FF0000"/>
          <w:lang w:val="nl-NL"/>
        </w:rPr>
      </w:pPr>
      <w:r w:rsidRPr="0038742E">
        <w:rPr>
          <w:i/>
        </w:rPr>
        <w:t>Quan tâm phát triển doanh nghiệp</w:t>
      </w:r>
      <w:r w:rsidR="00BF0A4A" w:rsidRPr="0038742E">
        <w:t xml:space="preserve">. </w:t>
      </w:r>
      <w:r w:rsidR="00EC077F" w:rsidRPr="0038742E">
        <w:t xml:space="preserve">Tổ chức thành công </w:t>
      </w:r>
      <w:r w:rsidR="00FC2E01" w:rsidRPr="0038742E">
        <w:t>D</w:t>
      </w:r>
      <w:r w:rsidRPr="0038742E">
        <w:rPr>
          <w:lang w:val="vi-VN"/>
        </w:rPr>
        <w:t xml:space="preserve">iễn đàn phát triển kinh tế tư nhân </w:t>
      </w:r>
      <w:r w:rsidR="00896931" w:rsidRPr="0038742E">
        <w:t xml:space="preserve">năm </w:t>
      </w:r>
      <w:r w:rsidR="000F0AB2" w:rsidRPr="0038742E">
        <w:t>2026</w:t>
      </w:r>
      <w:r w:rsidR="000F0AB2" w:rsidRPr="0038742E">
        <w:rPr>
          <w:rStyle w:val="FootnoteReference"/>
        </w:rPr>
        <w:footnoteReference w:id="29"/>
      </w:r>
      <w:r w:rsidR="00DE09E7" w:rsidRPr="0038742E">
        <w:t xml:space="preserve"> </w:t>
      </w:r>
      <w:r w:rsidR="00197C3D" w:rsidRPr="0038742E">
        <w:t>với</w:t>
      </w:r>
      <w:r w:rsidR="00FC2E01" w:rsidRPr="0038742E">
        <w:t xml:space="preserve"> sự tham gia của 150 doanh nghiệp, nhà đầu tư trong và ngoài tỉnh.</w:t>
      </w:r>
      <w:r w:rsidR="00D503FB" w:rsidRPr="0038742E">
        <w:t xml:space="preserve"> </w:t>
      </w:r>
      <w:r w:rsidR="00D503FB" w:rsidRPr="008E7F02">
        <w:t>Đến</w:t>
      </w:r>
      <w:r w:rsidR="00BF7745" w:rsidRPr="008E7F02">
        <w:t xml:space="preserve"> 10</w:t>
      </w:r>
      <w:r w:rsidR="00D503FB" w:rsidRPr="008E7F02">
        <w:t>/</w:t>
      </w:r>
      <w:r w:rsidR="00BF7745" w:rsidRPr="008E7F02">
        <w:t>6</w:t>
      </w:r>
      <w:r w:rsidR="00D503FB" w:rsidRPr="008E7F02">
        <w:t>/2026</w:t>
      </w:r>
      <w:r w:rsidR="00197C3D" w:rsidRPr="008E7F02">
        <w:rPr>
          <w:lang w:val="nl-NL"/>
        </w:rPr>
        <w:t xml:space="preserve">, tỉnh </w:t>
      </w:r>
      <w:r w:rsidR="00261FB4" w:rsidRPr="008E7F02">
        <w:rPr>
          <w:lang w:val="nl-NL"/>
        </w:rPr>
        <w:t>t</w:t>
      </w:r>
      <w:r w:rsidR="00092804" w:rsidRPr="008E7F02">
        <w:rPr>
          <w:lang w:val="nl-NL"/>
        </w:rPr>
        <w:t>hành lập mớ</w:t>
      </w:r>
      <w:r w:rsidR="006A575A" w:rsidRPr="008E7F02">
        <w:rPr>
          <w:lang w:val="nl-NL"/>
        </w:rPr>
        <w:t>i 1.</w:t>
      </w:r>
      <w:r w:rsidR="00695D46" w:rsidRPr="008E7F02">
        <w:rPr>
          <w:lang w:val="nl-NL"/>
        </w:rPr>
        <w:t>100</w:t>
      </w:r>
      <w:r w:rsidR="00092804" w:rsidRPr="008E7F02">
        <w:rPr>
          <w:lang w:val="nl-NL"/>
        </w:rPr>
        <w:t xml:space="preserve"> doanh nghiệp với tổng vốn đăng ký </w:t>
      </w:r>
      <w:r w:rsidR="00370D77" w:rsidRPr="008E7F02">
        <w:rPr>
          <w:lang w:val="nl-NL"/>
        </w:rPr>
        <w:t>10.</w:t>
      </w:r>
      <w:r w:rsidR="005E4EE6" w:rsidRPr="008E7F02">
        <w:rPr>
          <w:lang w:val="nl-NL"/>
        </w:rPr>
        <w:t xml:space="preserve">893 </w:t>
      </w:r>
      <w:r w:rsidR="00092804" w:rsidRPr="008E7F02">
        <w:rPr>
          <w:lang w:val="nl-NL"/>
        </w:rPr>
        <w:t>tỷ đồ</w:t>
      </w:r>
      <w:r w:rsidR="00B64861" w:rsidRPr="008E7F02">
        <w:rPr>
          <w:lang w:val="nl-NL"/>
        </w:rPr>
        <w:t xml:space="preserve">ng (tăng </w:t>
      </w:r>
      <w:r w:rsidR="006A575A" w:rsidRPr="008E7F02">
        <w:rPr>
          <w:lang w:val="nl-NL"/>
        </w:rPr>
        <w:t>1,6</w:t>
      </w:r>
      <w:r w:rsidR="00092804" w:rsidRPr="008E7F02">
        <w:rPr>
          <w:lang w:val="nl-NL"/>
        </w:rPr>
        <w:t xml:space="preserve"> lần về số lượ</w:t>
      </w:r>
      <w:r w:rsidR="00370D77" w:rsidRPr="008E7F02">
        <w:rPr>
          <w:lang w:val="nl-NL"/>
        </w:rPr>
        <w:t>ng và</w:t>
      </w:r>
      <w:r w:rsidR="00AC5462" w:rsidRPr="008E7F02">
        <w:rPr>
          <w:lang w:val="nl-NL"/>
        </w:rPr>
        <w:t xml:space="preserve"> gấp hơn 4</w:t>
      </w:r>
      <w:r w:rsidR="00092804" w:rsidRPr="008E7F02">
        <w:rPr>
          <w:lang w:val="nl-NL"/>
        </w:rPr>
        <w:t xml:space="preserve"> lần về vốn đăng ký so với cùng kỳ</w:t>
      </w:r>
      <w:r w:rsidR="002E06BF" w:rsidRPr="008E7F02">
        <w:rPr>
          <w:lang w:val="nl-NL"/>
        </w:rPr>
        <w:t xml:space="preserve"> năm 2025); có </w:t>
      </w:r>
      <w:r w:rsidR="0009602D" w:rsidRPr="008E7F02">
        <w:rPr>
          <w:lang w:val="nl-NL"/>
        </w:rPr>
        <w:t>312</w:t>
      </w:r>
      <w:r w:rsidR="00092804" w:rsidRPr="008E7F02">
        <w:rPr>
          <w:lang w:val="nl-NL"/>
        </w:rPr>
        <w:t xml:space="preserve"> doanh nghiệp quay trở lại hoạt động (tăng</w:t>
      </w:r>
      <w:r w:rsidR="002E06BF" w:rsidRPr="008E7F02">
        <w:rPr>
          <w:lang w:val="nl-NL"/>
        </w:rPr>
        <w:t xml:space="preserve"> </w:t>
      </w:r>
      <w:r w:rsidR="0009602D" w:rsidRPr="008E7F02">
        <w:rPr>
          <w:lang w:val="nl-NL"/>
        </w:rPr>
        <w:t>26</w:t>
      </w:r>
      <w:r w:rsidR="000861AD" w:rsidRPr="008E7F02">
        <w:rPr>
          <w:lang w:val="nl-NL"/>
        </w:rPr>
        <w:t>%</w:t>
      </w:r>
      <w:r w:rsidR="00092804" w:rsidRPr="008E7F02">
        <w:rPr>
          <w:lang w:val="nl-NL"/>
        </w:rPr>
        <w:t>)</w:t>
      </w:r>
      <w:r w:rsidR="00AF77A2" w:rsidRPr="008E7F02">
        <w:rPr>
          <w:rStyle w:val="FootnoteReference"/>
        </w:rPr>
        <w:footnoteReference w:id="30"/>
      </w:r>
      <w:r w:rsidR="00730FC3" w:rsidRPr="008E7F02">
        <w:rPr>
          <w:lang w:val="nl-NL"/>
        </w:rPr>
        <w:t xml:space="preserve">; doanh nghiệp giải thể, đăng ký </w:t>
      </w:r>
      <w:r w:rsidR="00927644" w:rsidRPr="008E7F02">
        <w:rPr>
          <w:lang w:val="nl-NL"/>
        </w:rPr>
        <w:t xml:space="preserve">tạm ngừng </w:t>
      </w:r>
      <w:r w:rsidR="0038742E" w:rsidRPr="008E7F02">
        <w:rPr>
          <w:lang w:val="nl-NL"/>
        </w:rPr>
        <w:t xml:space="preserve">tăng 5% </w:t>
      </w:r>
      <w:r w:rsidR="00730FC3" w:rsidRPr="008E7F02">
        <w:rPr>
          <w:lang w:val="nl-NL"/>
        </w:rPr>
        <w:t xml:space="preserve">so với </w:t>
      </w:r>
      <w:r w:rsidR="00730FC3" w:rsidRPr="008E7F02">
        <w:rPr>
          <w:lang w:val="nl-NL"/>
        </w:rPr>
        <w:lastRenderedPageBreak/>
        <w:t>cùng kỳ</w:t>
      </w:r>
      <w:r w:rsidR="00B430B1" w:rsidRPr="008E7F02">
        <w:rPr>
          <w:rStyle w:val="FootnoteReference"/>
        </w:rPr>
        <w:footnoteReference w:id="31"/>
      </w:r>
      <w:r w:rsidR="00730FC3" w:rsidRPr="008E7F02">
        <w:rPr>
          <w:lang w:val="nl-NL"/>
        </w:rPr>
        <w:t>.</w:t>
      </w:r>
      <w:r w:rsidR="00217103" w:rsidRPr="004E558E">
        <w:rPr>
          <w:color w:val="FF0000"/>
          <w:lang w:val="nl-NL"/>
        </w:rPr>
        <w:t xml:space="preserve"> </w:t>
      </w:r>
      <w:r w:rsidR="007603A5">
        <w:rPr>
          <w:lang w:val="nl-NL"/>
        </w:rPr>
        <w:t>T</w:t>
      </w:r>
      <w:r w:rsidR="00044547" w:rsidRPr="00FC6B6D">
        <w:rPr>
          <w:lang w:val="nl-NL"/>
        </w:rPr>
        <w:t xml:space="preserve">hành lập mới </w:t>
      </w:r>
      <w:r w:rsidR="00CB0B2B" w:rsidRPr="00FC6B6D">
        <w:rPr>
          <w:lang w:val="nl-NL"/>
        </w:rPr>
        <w:t>16</w:t>
      </w:r>
      <w:r w:rsidR="004C7222" w:rsidRPr="00FC6B6D">
        <w:rPr>
          <w:lang w:val="nl-NL"/>
        </w:rPr>
        <w:t xml:space="preserve"> hợp tác xã, </w:t>
      </w:r>
      <w:r w:rsidR="004C1331" w:rsidRPr="00FC6B6D">
        <w:rPr>
          <w:lang w:val="nl-NL"/>
        </w:rPr>
        <w:t xml:space="preserve">lũy </w:t>
      </w:r>
      <w:r w:rsidR="004C7222" w:rsidRPr="00FC6B6D">
        <w:rPr>
          <w:lang w:val="nl-NL"/>
        </w:rPr>
        <w:t>kế đến nay toàn tỉ</w:t>
      </w:r>
      <w:r w:rsidR="00CB0B2B" w:rsidRPr="00FC6B6D">
        <w:rPr>
          <w:lang w:val="nl-NL"/>
        </w:rPr>
        <w:t xml:space="preserve">nh có 911 </w:t>
      </w:r>
      <w:r w:rsidR="004C7222" w:rsidRPr="00FC6B6D">
        <w:rPr>
          <w:lang w:val="nl-NL"/>
        </w:rPr>
        <w:t>HTX</w:t>
      </w:r>
      <w:r w:rsidR="004C7222" w:rsidRPr="00FC6B6D">
        <w:rPr>
          <w:rStyle w:val="FootnoteReference"/>
        </w:rPr>
        <w:footnoteReference w:id="32"/>
      </w:r>
      <w:r w:rsidR="004C7222" w:rsidRPr="00FC6B6D">
        <w:rPr>
          <w:lang w:val="nl-NL"/>
        </w:rPr>
        <w:t>, 43,4% đạt loại khá, tốt</w:t>
      </w:r>
      <w:r w:rsidR="004C7222" w:rsidRPr="00FC6B6D">
        <w:rPr>
          <w:rStyle w:val="FootnoteReference"/>
        </w:rPr>
        <w:footnoteReference w:id="33"/>
      </w:r>
      <w:r w:rsidR="00AF77A2" w:rsidRPr="00FC6B6D">
        <w:rPr>
          <w:lang w:val="nl-NL"/>
        </w:rPr>
        <w:t xml:space="preserve">. </w:t>
      </w:r>
      <w:r w:rsidR="004E3261" w:rsidRPr="00FC6B6D">
        <w:rPr>
          <w:lang w:val="nl-NL"/>
        </w:rPr>
        <w:t>Ước đến 30/6/2026, t</w:t>
      </w:r>
      <w:r w:rsidR="00AF77A2" w:rsidRPr="00FC6B6D">
        <w:rPr>
          <w:lang w:val="nl-NL"/>
        </w:rPr>
        <w:t>ỷ lệ doanh nghiệ</w:t>
      </w:r>
      <w:r w:rsidR="004272CF" w:rsidRPr="00FC6B6D">
        <w:rPr>
          <w:lang w:val="nl-NL"/>
        </w:rPr>
        <w:t>p, HTX</w:t>
      </w:r>
      <w:r w:rsidR="00AF77A2" w:rsidRPr="00FC6B6D">
        <w:rPr>
          <w:lang w:val="nl-NL"/>
        </w:rPr>
        <w:t>, tổ chức kinh tế có kê khai phát sinh thuế phải nộp chi</w:t>
      </w:r>
      <w:r w:rsidR="00B37A9F" w:rsidRPr="00FC6B6D">
        <w:rPr>
          <w:lang w:val="nl-NL"/>
        </w:rPr>
        <w:t>ếm</w:t>
      </w:r>
      <w:r w:rsidR="00AF77A2" w:rsidRPr="00FC6B6D">
        <w:rPr>
          <w:lang w:val="nl-NL"/>
        </w:rPr>
        <w:t xml:space="preserve"> 38% tổng số </w:t>
      </w:r>
      <w:r w:rsidR="007603A5">
        <w:rPr>
          <w:lang w:val="nl-NL"/>
        </w:rPr>
        <w:t>mã số thuế</w:t>
      </w:r>
      <w:r w:rsidR="00AF77A2" w:rsidRPr="00FC6B6D">
        <w:rPr>
          <w:lang w:val="nl-NL"/>
        </w:rPr>
        <w:t xml:space="preserve"> đang hoạt động sản xuất kinh doanh, </w:t>
      </w:r>
      <w:r w:rsidR="007603A5">
        <w:rPr>
          <w:lang w:val="nl-NL"/>
        </w:rPr>
        <w:t xml:space="preserve">tăng </w:t>
      </w:r>
      <w:r w:rsidR="004E3261" w:rsidRPr="00FC6B6D">
        <w:rPr>
          <w:lang w:val="nl-NL"/>
        </w:rPr>
        <w:t>12</w:t>
      </w:r>
      <w:r w:rsidR="00AF77A2" w:rsidRPr="00FC6B6D">
        <w:rPr>
          <w:lang w:val="nl-NL"/>
        </w:rPr>
        <w:t>% so với cùng kỳ.</w:t>
      </w:r>
    </w:p>
    <w:p w14:paraId="4953792F" w14:textId="77777777" w:rsidR="007741BE" w:rsidRPr="00FC6B6D" w:rsidRDefault="00F32768" w:rsidP="008E3286">
      <w:pPr>
        <w:spacing w:before="120" w:after="0" w:line="240" w:lineRule="atLeast"/>
        <w:rPr>
          <w:b/>
          <w:lang w:val="nl-NL"/>
        </w:rPr>
      </w:pPr>
      <w:r w:rsidRPr="00FC6B6D">
        <w:rPr>
          <w:b/>
          <w:lang w:val="nl-NL"/>
        </w:rPr>
        <w:t>3</w:t>
      </w:r>
      <w:r w:rsidR="00AE3B73" w:rsidRPr="00FC6B6D">
        <w:rPr>
          <w:b/>
          <w:lang w:val="nl-NL"/>
        </w:rPr>
        <w:t xml:space="preserve">. </w:t>
      </w:r>
      <w:r w:rsidRPr="00FC6B6D">
        <w:rPr>
          <w:b/>
          <w:lang w:val="nl-NL"/>
        </w:rPr>
        <w:t>Q</w:t>
      </w:r>
      <w:r w:rsidR="00F60A64" w:rsidRPr="00FC6B6D">
        <w:rPr>
          <w:b/>
          <w:lang w:val="nl-NL"/>
        </w:rPr>
        <w:t xml:space="preserve">uản lý quy hoạch, xây dựng và </w:t>
      </w:r>
      <w:r w:rsidR="009B6F66" w:rsidRPr="00FC6B6D">
        <w:rPr>
          <w:b/>
          <w:lang w:val="nl-NL"/>
        </w:rPr>
        <w:t xml:space="preserve">tài nguyên, môi </w:t>
      </w:r>
      <w:r w:rsidR="00AE3B73" w:rsidRPr="00FC6B6D">
        <w:rPr>
          <w:b/>
          <w:lang w:val="nl-NL"/>
        </w:rPr>
        <w:t>trường.</w:t>
      </w:r>
    </w:p>
    <w:p w14:paraId="04F1D14F" w14:textId="3F1324B7" w:rsidR="007741BE" w:rsidRPr="00FC6B6D" w:rsidRDefault="00F617B0" w:rsidP="008E3286">
      <w:pPr>
        <w:spacing w:before="120" w:after="0" w:line="240" w:lineRule="atLeast"/>
        <w:rPr>
          <w:lang w:val="nl-NL"/>
        </w:rPr>
      </w:pPr>
      <w:r>
        <w:t xml:space="preserve">Hoàn thành công tác </w:t>
      </w:r>
      <w:r w:rsidR="009C3193">
        <w:t xml:space="preserve">điều chỉnh </w:t>
      </w:r>
      <w:r w:rsidR="00BD37BE" w:rsidRPr="00FC6B6D">
        <w:t xml:space="preserve">Quy hoạch tỉnh; </w:t>
      </w:r>
      <w:r>
        <w:t xml:space="preserve">tập trung </w:t>
      </w:r>
      <w:r w:rsidR="00BD37BE" w:rsidRPr="00FC6B6D">
        <w:t>lập Quy hoạch chung đô thị Hà Tĩnh</w:t>
      </w:r>
      <w:r w:rsidR="00731F6C">
        <w:rPr>
          <w:rStyle w:val="FootnoteReference"/>
        </w:rPr>
        <w:footnoteReference w:id="34"/>
      </w:r>
      <w:r w:rsidR="00BD37BE" w:rsidRPr="00FC6B6D">
        <w:t>, Quy hoạch chung đô thị Nghi Xuân</w:t>
      </w:r>
      <w:r w:rsidR="0042485E">
        <w:rPr>
          <w:rStyle w:val="FootnoteReference"/>
        </w:rPr>
        <w:footnoteReference w:id="35"/>
      </w:r>
      <w:r w:rsidR="00CF3B20">
        <w:t>, quy hoạch chung 05 đô thị mới</w:t>
      </w:r>
      <w:r w:rsidR="003109A2">
        <w:rPr>
          <w:rStyle w:val="FootnoteReference"/>
        </w:rPr>
        <w:footnoteReference w:id="36"/>
      </w:r>
      <w:r w:rsidR="002A0DA0">
        <w:t>; quy hoạ</w:t>
      </w:r>
      <w:r w:rsidR="002162A0">
        <w:t>ch chung xã (38 xã)</w:t>
      </w:r>
      <w:r w:rsidR="002A0DA0">
        <w:rPr>
          <w:rStyle w:val="FootnoteReference"/>
        </w:rPr>
        <w:footnoteReference w:id="37"/>
      </w:r>
      <w:r w:rsidR="002A0DA0">
        <w:t xml:space="preserve">. </w:t>
      </w:r>
      <w:r w:rsidR="00BD37BE" w:rsidRPr="00FC6B6D">
        <w:rPr>
          <w:lang w:val="nl-NL"/>
        </w:rPr>
        <w:t>Hoàn thành điều chỉnh Quy hoạch chung Khu kinh tế Cửa khẩu quốc tế Cầu Treo</w:t>
      </w:r>
      <w:r w:rsidR="00BD37BE" w:rsidRPr="00FC6B6D">
        <w:rPr>
          <w:vertAlign w:val="superscript"/>
          <w:lang w:val="nl-NL"/>
        </w:rPr>
        <w:footnoteReference w:id="38"/>
      </w:r>
      <w:r w:rsidR="00BD37BE" w:rsidRPr="00FC6B6D">
        <w:rPr>
          <w:lang w:val="nl-NL"/>
        </w:rPr>
        <w:t>;</w:t>
      </w:r>
      <w:r w:rsidR="00BD37BE" w:rsidRPr="00FC6B6D">
        <w:rPr>
          <w:rFonts w:eastAsia="Times New Roman"/>
          <w:iCs/>
        </w:rPr>
        <w:t xml:space="preserve"> tập trung triển khai </w:t>
      </w:r>
      <w:r w:rsidR="00BD37BE" w:rsidRPr="00FC6B6D">
        <w:t>Đề án thành lập Khu Thương mại tự do Vũng Áng, Đề án mở rộng Khu kinh tế Vũng Áng; điều chỉnh Quy hoạch chung Khu kinh tế Vũng Áng</w:t>
      </w:r>
      <w:r w:rsidR="00BD37BE" w:rsidRPr="004B1388">
        <w:t>. Đẩy nhanh công tác GPMB và xây dựng tái định cư dự án Đường sắt tốc độ cao Bắc - Nam đoạn qua Hà Tĩnh</w:t>
      </w:r>
      <w:r w:rsidR="006E10B2" w:rsidRPr="004B1388">
        <w:rPr>
          <w:rStyle w:val="FootnoteReference"/>
        </w:rPr>
        <w:footnoteReference w:id="39"/>
      </w:r>
      <w:r w:rsidR="00BD37BE" w:rsidRPr="004B1388">
        <w:t xml:space="preserve">. </w:t>
      </w:r>
      <w:r w:rsidR="002428F7" w:rsidRPr="004B1388">
        <w:rPr>
          <w:lang w:val="nl-NL"/>
        </w:rPr>
        <w:t>Phục vụ tốt nhu cầu</w:t>
      </w:r>
      <w:r w:rsidR="002428F7" w:rsidRPr="004B1388">
        <w:rPr>
          <w:rFonts w:eastAsia="Times New Roman"/>
          <w:iCs/>
          <w:lang w:val="vi-VN"/>
        </w:rPr>
        <w:t xml:space="preserve"> </w:t>
      </w:r>
      <w:r w:rsidR="002428F7" w:rsidRPr="004B1388">
        <w:rPr>
          <w:lang w:val="nl-NL"/>
        </w:rPr>
        <w:t xml:space="preserve">đi lại, bảo đảm trật tự, an toàn </w:t>
      </w:r>
      <w:r w:rsidR="002428F7" w:rsidRPr="00FC6B6D">
        <w:rPr>
          <w:lang w:val="nl-NL"/>
        </w:rPr>
        <w:t>giao thông t</w:t>
      </w:r>
      <w:r w:rsidR="00236CC9" w:rsidRPr="00FC6B6D">
        <w:rPr>
          <w:lang w:val="nl-NL"/>
        </w:rPr>
        <w:t>rong dịp Tết và lễ hội đầ</w:t>
      </w:r>
      <w:r w:rsidR="007741BE" w:rsidRPr="00FC6B6D">
        <w:rPr>
          <w:lang w:val="nl-NL"/>
        </w:rPr>
        <w:t>u năm.</w:t>
      </w:r>
    </w:p>
    <w:p w14:paraId="23F40C79" w14:textId="77EA7FC0" w:rsidR="00672B62" w:rsidRPr="00FC6B6D" w:rsidRDefault="0057108F" w:rsidP="008E3286">
      <w:pPr>
        <w:spacing w:before="120" w:after="0" w:line="240" w:lineRule="atLeast"/>
        <w:rPr>
          <w:b/>
          <w:lang w:val="nl-NL"/>
        </w:rPr>
      </w:pPr>
      <w:r w:rsidRPr="00DA39DC">
        <w:rPr>
          <w:rFonts w:eastAsia="Times New Roman"/>
        </w:rPr>
        <w:t>Ban hành q</w:t>
      </w:r>
      <w:r w:rsidR="00921B3E" w:rsidRPr="00DA39DC">
        <w:rPr>
          <w:rFonts w:eastAsia="Times New Roman"/>
        </w:rPr>
        <w:t>uy định chi tiết một số cơ chế, chính sách tháo gỡ khó khăn, vướng mắc trong tổ chức thi hành Luật Đất đai</w:t>
      </w:r>
      <w:r w:rsidR="00921B3E" w:rsidRPr="00396467">
        <w:rPr>
          <w:rStyle w:val="FootnoteReference"/>
          <w:rFonts w:eastAsia="Times New Roman"/>
        </w:rPr>
        <w:footnoteReference w:id="40"/>
      </w:r>
      <w:r w:rsidR="000563E2" w:rsidRPr="00396467">
        <w:rPr>
          <w:rFonts w:eastAsia="Times New Roman"/>
        </w:rPr>
        <w:t>; kế hoạch tăng cường, đẩy mạnh công tác đo đạc, lập bản đồ địa chính, lập hồ sơ địa chính và hoàn thành cơ sở dữ liệu quốc gia về đất đai trên địa bàn tỉnh</w:t>
      </w:r>
      <w:r w:rsidR="000563E2" w:rsidRPr="00396467">
        <w:rPr>
          <w:rStyle w:val="FootnoteReference"/>
          <w:rFonts w:eastAsia="Times New Roman"/>
        </w:rPr>
        <w:footnoteReference w:id="41"/>
      </w:r>
      <w:r w:rsidR="000563E2" w:rsidRPr="00396467">
        <w:rPr>
          <w:rFonts w:eastAsia="Times New Roman"/>
        </w:rPr>
        <w:t xml:space="preserve">. </w:t>
      </w:r>
      <w:r w:rsidR="00EC07C0" w:rsidRPr="00FC6B6D">
        <w:rPr>
          <w:rFonts w:eastAsia="Times New Roman"/>
        </w:rPr>
        <w:t xml:space="preserve">Hoàn thành hồ sơ nghiệm thu đo đạc lập bản đồ địa chính sau tập trung tích tụ ruộng đất theo Nghị quyết số 06-NQ/TU cho 41/49 xã; hoàn thành công tác Thống kê đất đai năm 2025; phê duyệt giá đất cụ thể để </w:t>
      </w:r>
      <w:r w:rsidR="00540058" w:rsidRPr="00FC6B6D">
        <w:rPr>
          <w:rFonts w:eastAsia="Times New Roman"/>
        </w:rPr>
        <w:t xml:space="preserve">tính tiền sử dụng đất cho </w:t>
      </w:r>
      <w:r w:rsidR="00EC07C0" w:rsidRPr="00FC6B6D">
        <w:rPr>
          <w:rFonts w:eastAsia="Times New Roman"/>
        </w:rPr>
        <w:t>04 dự án</w:t>
      </w:r>
      <w:r w:rsidR="00FE5EB8" w:rsidRPr="00FC6B6D">
        <w:rPr>
          <w:rFonts w:eastAsia="Times New Roman"/>
        </w:rPr>
        <w:t>.</w:t>
      </w:r>
      <w:r w:rsidR="00055D56" w:rsidRPr="00FC6B6D">
        <w:rPr>
          <w:vertAlign w:val="subscript"/>
        </w:rPr>
        <w:t xml:space="preserve"> </w:t>
      </w:r>
      <w:r w:rsidR="00DF76A0" w:rsidRPr="00FC6B6D">
        <w:rPr>
          <w:lang w:val="nl-NL"/>
        </w:rPr>
        <w:t xml:space="preserve">Triển khai thực hiện thủ tục cấp phép hoạt động khoáng sản phục vụ các công trình, dự án phát triển kinh tế - xã hội </w:t>
      </w:r>
      <w:r w:rsidR="007B6015" w:rsidRPr="00FC6B6D">
        <w:rPr>
          <w:lang w:val="nl-NL"/>
        </w:rPr>
        <w:t>theo</w:t>
      </w:r>
      <w:r w:rsidR="00DF76A0" w:rsidRPr="00FC6B6D">
        <w:rPr>
          <w:lang w:val="nl-NL"/>
        </w:rPr>
        <w:t xml:space="preserve"> cơ chế, chính sách đặc thù của Nghị quyết số 66.4/2025/NQ-CP ngày 21/9/2025; tổ chức đấu giá và phê duyệt kết quả trúng đấu giá quyền khai thác khoáng sản đối với 15 mỏ khoáng sản làm vật liệu xây dựng thông thườ</w:t>
      </w:r>
      <w:r w:rsidR="00A260B1" w:rsidRPr="00FC6B6D">
        <w:rPr>
          <w:lang w:val="nl-NL"/>
        </w:rPr>
        <w:t xml:space="preserve">ng; </w:t>
      </w:r>
      <w:r w:rsidR="00A260B1" w:rsidRPr="00FC6B6D">
        <w:t>hoàn thành khảo sát, phân tích đánh giá khoáng sản đất hiếm tại các mỏ đất trên địa bàn tỉnh.</w:t>
      </w:r>
      <w:r w:rsidR="001703F3" w:rsidRPr="00FC6B6D">
        <w:rPr>
          <w:lang w:val="nl-NL"/>
        </w:rPr>
        <w:t xml:space="preserve"> </w:t>
      </w:r>
      <w:r w:rsidR="00DF76A0" w:rsidRPr="00FC6B6D">
        <w:rPr>
          <w:lang w:val="nl-NL"/>
        </w:rPr>
        <w:t>P</w:t>
      </w:r>
      <w:r w:rsidR="006D2778" w:rsidRPr="00FC6B6D">
        <w:rPr>
          <w:lang w:val="nl-NL"/>
        </w:rPr>
        <w:t>hê duyệt Đề án Xây dựng mạng lưới và chương trình quan trắc môi trường tỉnh Hà Tĩnh giai đoạ</w:t>
      </w:r>
      <w:r w:rsidR="00E4148E" w:rsidRPr="00FC6B6D">
        <w:rPr>
          <w:lang w:val="nl-NL"/>
        </w:rPr>
        <w:t>n 2026 -</w:t>
      </w:r>
      <w:r w:rsidR="006D2778" w:rsidRPr="00FC6B6D">
        <w:rPr>
          <w:lang w:val="nl-NL"/>
        </w:rPr>
        <w:t xml:space="preserve"> 2030</w:t>
      </w:r>
      <w:r w:rsidR="00DF76A0" w:rsidRPr="00FC6B6D">
        <w:rPr>
          <w:lang w:val="nl-NL"/>
        </w:rPr>
        <w:t xml:space="preserve">. </w:t>
      </w:r>
      <w:r w:rsidR="00830CDB" w:rsidRPr="00FC6B6D">
        <w:t>Tập trung triển khai thực hiện các giải pháp đẩy mạnh và nâng cao hiệu quả công tác</w:t>
      </w:r>
      <w:r w:rsidR="00055D56" w:rsidRPr="00FC6B6D">
        <w:t xml:space="preserve"> bảo vệ môi trường</w:t>
      </w:r>
      <w:r w:rsidR="00830CDB" w:rsidRPr="00FC6B6D">
        <w:t>; tỷ lệ chất thải rắn sinh hoạt được thu gom, xử lý đạt tiêu chuẩn đến nay đạt 95%.</w:t>
      </w:r>
    </w:p>
    <w:p w14:paraId="03B015CB" w14:textId="4A30D2B2" w:rsidR="00676476" w:rsidRPr="00FC6B6D" w:rsidRDefault="00F32768" w:rsidP="008E3286">
      <w:pPr>
        <w:pStyle w:val="Heading3"/>
        <w:spacing w:before="120" w:after="0" w:line="240" w:lineRule="atLeast"/>
        <w:rPr>
          <w:lang w:val="nl-NL"/>
        </w:rPr>
      </w:pPr>
      <w:r w:rsidRPr="00FC6B6D">
        <w:rPr>
          <w:lang w:val="nl-NL"/>
        </w:rPr>
        <w:lastRenderedPageBreak/>
        <w:t>4</w:t>
      </w:r>
      <w:r w:rsidR="0050728C" w:rsidRPr="00FC6B6D">
        <w:rPr>
          <w:lang w:val="nl-NL"/>
        </w:rPr>
        <w:t>. Khoa học, công nghệ, đổi</w:t>
      </w:r>
      <w:r w:rsidR="00457CCA" w:rsidRPr="00FC6B6D">
        <w:rPr>
          <w:lang w:val="nl-NL"/>
        </w:rPr>
        <w:t xml:space="preserve"> mới sáng tạo và chuyển đổi số</w:t>
      </w:r>
    </w:p>
    <w:p w14:paraId="28AD3657" w14:textId="4AE2EA92" w:rsidR="00643A7D" w:rsidRPr="00FC6B6D" w:rsidRDefault="00854451"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rPr>
          <w:lang w:val="vi-VN"/>
        </w:rPr>
      </w:pPr>
      <w:r w:rsidRPr="00FC6B6D">
        <w:rPr>
          <w:lang w:val="da-DK"/>
        </w:rPr>
        <w:t>Ban hành Kế hoạch thực hiện các nhiệm vụ cấp bách về chuyển đổi số trên địa bàn tỉnh, Khung kiến trúc số tỉnh Hà Tĩnh và Kế hoạch chuyển đổi số tỉnh Hà Tĩnh năm 2026.</w:t>
      </w:r>
      <w:r w:rsidRPr="00FC6B6D">
        <w:t xml:space="preserve"> </w:t>
      </w:r>
      <w:r w:rsidR="00643A7D" w:rsidRPr="00FC6B6D">
        <w:t>Nền tảng tích hợp, chia sẻ dữ liệu LGSP đã được nâng cấp đáp ứng yêu cầu vận hành chính quyền địa phương 2 cấp; ứng dụng công dân số, tích hợp nền tảng phản ánh hiện trường (i-HaTinh) phát huy hiệu quả tích cực giúp người dân và doanh nghiệp trên địa bàn Hà Tĩnh kịp thời phản ánh những vấn đề phát sinh trong đời sống xã hội</w:t>
      </w:r>
      <w:r w:rsidR="00643A7D" w:rsidRPr="00FC6B6D">
        <w:rPr>
          <w:vertAlign w:val="superscript"/>
        </w:rPr>
        <w:footnoteReference w:id="42"/>
      </w:r>
      <w:r w:rsidR="00643A7D" w:rsidRPr="00FC6B6D">
        <w:t xml:space="preserve">. Hệ thống hội nghị truyền hình trực tuyến được triển khai thống nhất, kết nối </w:t>
      </w:r>
      <w:r w:rsidR="00BC7FFC">
        <w:t xml:space="preserve">đồng bộ </w:t>
      </w:r>
      <w:r w:rsidR="00643A7D" w:rsidRPr="00FC6B6D">
        <w:t>71 điểm cầu. Tỷ lệ phủ sóng 4G đạt 99,8%; tỷ lệ phủ sóng 5G trên toàn địa bàn toàn tỉnh tại các khu dân cư đạt trên 50%</w:t>
      </w:r>
      <w:r w:rsidR="00643A7D" w:rsidRPr="00FC6B6D">
        <w:rPr>
          <w:rStyle w:val="FootnoteReference"/>
        </w:rPr>
        <w:footnoteReference w:id="43"/>
      </w:r>
      <w:r w:rsidR="00643A7D" w:rsidRPr="00FC6B6D">
        <w:rPr>
          <w:lang w:val="vi-VN"/>
        </w:rPr>
        <w:t xml:space="preserve">. </w:t>
      </w:r>
    </w:p>
    <w:p w14:paraId="096D6402" w14:textId="0822CC1A" w:rsidR="00854451" w:rsidRPr="00FC6B6D" w:rsidRDefault="00643A7D"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pPr>
      <w:r w:rsidRPr="00FC6B6D">
        <w:rPr>
          <w:lang w:val="vi-VN"/>
        </w:rPr>
        <w:t xml:space="preserve">Đẩy </w:t>
      </w:r>
      <w:r w:rsidR="00BC7FFC">
        <w:t xml:space="preserve">mạnh </w:t>
      </w:r>
      <w:r w:rsidRPr="00FC6B6D">
        <w:rPr>
          <w:lang w:val="vi-VN"/>
        </w:rPr>
        <w:t>ứng dụng công nghệ số trong các ngành, lĩnh vực</w:t>
      </w:r>
      <w:r w:rsidRPr="00FC6B6D">
        <w:rPr>
          <w:vertAlign w:val="superscript"/>
        </w:rPr>
        <w:footnoteReference w:id="44"/>
      </w:r>
      <w:r w:rsidRPr="00FC6B6D">
        <w:rPr>
          <w:lang w:val="vi-VN"/>
        </w:rPr>
        <w:t xml:space="preserve">; đưa vào vận hành một số nền tảng số, góp phần nâng cao hiệu quả quản lý, giám sát và chất lượng cung cấp dịch vụ </w:t>
      </w:r>
      <w:r w:rsidR="00BC7FFC">
        <w:t xml:space="preserve">công </w:t>
      </w:r>
      <w:r w:rsidRPr="00FC6B6D">
        <w:rPr>
          <w:lang w:val="vi-VN"/>
        </w:rPr>
        <w:t>cho người dân, doanh nghiệp</w:t>
      </w:r>
      <w:r w:rsidRPr="00FC6B6D">
        <w:rPr>
          <w:vertAlign w:val="superscript"/>
        </w:rPr>
        <w:footnoteReference w:id="45"/>
      </w:r>
      <w:r w:rsidRPr="00FC6B6D">
        <w:rPr>
          <w:lang w:val="vi-VN"/>
        </w:rPr>
        <w:t>.</w:t>
      </w:r>
      <w:r w:rsidRPr="00FC6B6D">
        <w:t xml:space="preserve"> </w:t>
      </w:r>
      <w:r w:rsidR="00854451" w:rsidRPr="00FC6B6D">
        <w:rPr>
          <w:lang w:val="vi-VN"/>
        </w:rPr>
        <w:t>Quản lý, theo dõi 42 nhiệm vụ khoa học và công nghệ và 08 dự án tạo lập, quản lý và phát triển nhãn hiệu cộng đồng  chuyển tiếp; tiếp nhận, rà soát đề xuất đặt hàng nhiệm vụ KHCN và ĐMST năm 2026. Hỗ trợ thiết kế và xác lập quyền sở hữu trí tuệ trong nước cho 76 nhãn hiệu, 02 kiểu dáng công nghiệp; 02 sáng chế/giải pháp hữu ích.</w:t>
      </w:r>
    </w:p>
    <w:p w14:paraId="5496296C" w14:textId="4E0FCD0E" w:rsidR="002428F7" w:rsidRPr="00FC6B6D" w:rsidRDefault="00F32768" w:rsidP="008E3286">
      <w:pPr>
        <w:pStyle w:val="Heading3"/>
        <w:spacing w:before="120" w:after="0" w:line="240" w:lineRule="atLeast"/>
      </w:pPr>
      <w:r w:rsidRPr="00FC6B6D">
        <w:t>5</w:t>
      </w:r>
      <w:r w:rsidR="0050728C" w:rsidRPr="00FC6B6D">
        <w:t xml:space="preserve">. </w:t>
      </w:r>
      <w:r w:rsidR="00F60A64" w:rsidRPr="00FC6B6D">
        <w:t>V</w:t>
      </w:r>
      <w:r w:rsidR="002428F7" w:rsidRPr="00FC6B6D">
        <w:t>ăn hoá, xã hội</w:t>
      </w:r>
      <w:r w:rsidR="00D94619" w:rsidRPr="00FC6B6D">
        <w:t xml:space="preserve"> và an sinh</w:t>
      </w:r>
    </w:p>
    <w:p w14:paraId="1D005B0D" w14:textId="7A2F7458" w:rsidR="00475091" w:rsidRPr="00FC6B6D" w:rsidRDefault="00CC6AD5"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ind w:firstLine="567"/>
        <w:rPr>
          <w:rFonts w:eastAsia="Times New Roman"/>
        </w:rPr>
      </w:pPr>
      <w:r w:rsidRPr="00FC6B6D">
        <w:rPr>
          <w:i/>
        </w:rPr>
        <w:t xml:space="preserve">Các hoạt động văn hóa, thể thao diễn ra sôi nổi, gắn với </w:t>
      </w:r>
      <w:r w:rsidR="00BC7FFC">
        <w:rPr>
          <w:i/>
        </w:rPr>
        <w:t xml:space="preserve">các </w:t>
      </w:r>
      <w:r w:rsidRPr="00FC6B6D">
        <w:rPr>
          <w:i/>
        </w:rPr>
        <w:t>nhiệm vụ chính trị</w:t>
      </w:r>
      <w:r w:rsidR="00EC0271">
        <w:rPr>
          <w:i/>
        </w:rPr>
        <w:t xml:space="preserve">, </w:t>
      </w:r>
      <w:r w:rsidRPr="00FC6B6D">
        <w:rPr>
          <w:i/>
        </w:rPr>
        <w:t>văn hoá lớn của đất nước</w:t>
      </w:r>
      <w:r w:rsidR="00BC7FFC">
        <w:rPr>
          <w:i/>
        </w:rPr>
        <w:t xml:space="preserve">, </w:t>
      </w:r>
      <w:r w:rsidRPr="00FC6B6D">
        <w:rPr>
          <w:i/>
        </w:rPr>
        <w:t>của tỉnh</w:t>
      </w:r>
      <w:r w:rsidRPr="00FC6B6D">
        <w:t xml:space="preserve">. Tổ chức thành công các hoạt động Kỷ niệm 120 năm </w:t>
      </w:r>
      <w:r w:rsidRPr="00FC6B6D">
        <w:rPr>
          <w:bCs/>
        </w:rPr>
        <w:t xml:space="preserve">Ngày sinh Tổng Bí thư Hà Huy Tập (24/4/1906 - 24/4/2026); Hội thảo khoa học: “Danh nhân Nguyễn Công Trứ - Giá trị di sản và tầm ảnh hưởng”. Các khu </w:t>
      </w:r>
      <w:r w:rsidRPr="00FC6B6D">
        <w:t xml:space="preserve">mộ của Tổng Bí thư Trần Phú và Tổng Bí thư Hà Huy Tập được xếp hạng Di tích quốc gia; </w:t>
      </w:r>
      <w:r w:rsidRPr="00FC6B6D">
        <w:rPr>
          <w:bCs/>
        </w:rPr>
        <w:t>tiếp tục triển khai xây dựng hồ sơ khoa học đề nghị UNESCO vinh danh Nguyễn Công Trứ</w:t>
      </w:r>
      <w:r w:rsidRPr="00FC6B6D">
        <w:t xml:space="preserve">. </w:t>
      </w:r>
      <w:r w:rsidR="00B144DE" w:rsidRPr="00FC6B6D">
        <w:rPr>
          <w:rFonts w:eastAsia="Times New Roman"/>
          <w:spacing w:val="-10"/>
        </w:rPr>
        <w:t xml:space="preserve">Đẩy mạnh </w:t>
      </w:r>
      <w:r w:rsidR="00B144DE" w:rsidRPr="00FC6B6D">
        <w:rPr>
          <w:rFonts w:eastAsia="Times New Roman"/>
        </w:rPr>
        <w:t xml:space="preserve">giới thiệu, quảng bá hình ảnh về văn hóa, con người, danh lam thắng cảnh và du lịch Hà Tĩnh qua các sự kiện văn hóa, thể thao và du lịch như khai trương du lịch biển, Giải vô địch các câu lạc bộ </w:t>
      </w:r>
      <w:r w:rsidR="00F2175C">
        <w:rPr>
          <w:rFonts w:eastAsia="Times New Roman"/>
        </w:rPr>
        <w:t>K</w:t>
      </w:r>
      <w:r w:rsidR="00B144DE" w:rsidRPr="00FC6B6D">
        <w:rPr>
          <w:rFonts w:eastAsia="Times New Roman"/>
        </w:rPr>
        <w:t>arate Quốc gia khu vực miền Trung 2026 tại Hà Tĩnh, đêm nhạc Trịnh Công Sơn…</w:t>
      </w:r>
      <w:r w:rsidRPr="00FC6B6D">
        <w:t>Tổ chức thành công Đại hội Thể dục thể thao toàn tỉnh lần thứ</w:t>
      </w:r>
      <w:r w:rsidR="00F252AF" w:rsidRPr="00FC6B6D">
        <w:t xml:space="preserve"> X năm 2026; </w:t>
      </w:r>
      <w:r w:rsidR="00475091" w:rsidRPr="00220525">
        <w:t xml:space="preserve">đến nay </w:t>
      </w:r>
      <w:r w:rsidR="00F252AF" w:rsidRPr="00220525">
        <w:t>giành 64</w:t>
      </w:r>
      <w:r w:rsidRPr="00220525">
        <w:t xml:space="preserve"> huy chương tạ</w:t>
      </w:r>
      <w:r w:rsidR="00F252AF" w:rsidRPr="00220525">
        <w:t>i 1</w:t>
      </w:r>
      <w:r w:rsidR="00F375D4" w:rsidRPr="008E7F02">
        <w:t>3</w:t>
      </w:r>
      <w:r w:rsidRPr="00220525">
        <w:t xml:space="preserve"> giải thể thao quốc gia và quốc tế</w:t>
      </w:r>
      <w:r w:rsidRPr="00220525">
        <w:rPr>
          <w:vertAlign w:val="superscript"/>
        </w:rPr>
        <w:footnoteReference w:id="46"/>
      </w:r>
      <w:r w:rsidRPr="00220525">
        <w:t xml:space="preserve">; </w:t>
      </w:r>
      <w:r w:rsidR="00DA39DC" w:rsidRPr="000D2952">
        <w:rPr>
          <w:lang w:val="nl-NL" w:eastAsia="vi-VN"/>
        </w:rPr>
        <w:t>câu lạc bộ bóng đá Hồng Lĩnh Hà Tĩnh xếp hạ</w:t>
      </w:r>
      <w:r w:rsidR="00DA39DC">
        <w:rPr>
          <w:lang w:val="nl-NL" w:eastAsia="vi-VN"/>
        </w:rPr>
        <w:t>ng 8</w:t>
      </w:r>
      <w:r w:rsidR="00DA39DC" w:rsidRPr="000D2952">
        <w:rPr>
          <w:lang w:val="nl-NL" w:eastAsia="vi-VN"/>
        </w:rPr>
        <w:t>/14 mùa giả</w:t>
      </w:r>
      <w:r w:rsidR="00DA39DC">
        <w:rPr>
          <w:lang w:val="nl-NL" w:eastAsia="vi-VN"/>
        </w:rPr>
        <w:t>i V-League 2025</w:t>
      </w:r>
      <w:r w:rsidR="00DA39DC" w:rsidRPr="000D2952">
        <w:rPr>
          <w:lang w:val="nl-NL" w:eastAsia="vi-VN"/>
        </w:rPr>
        <w:t>/202</w:t>
      </w:r>
      <w:r w:rsidR="00DA39DC">
        <w:rPr>
          <w:lang w:val="nl-NL" w:eastAsia="vi-VN"/>
        </w:rPr>
        <w:t>6.</w:t>
      </w:r>
    </w:p>
    <w:p w14:paraId="6C2A59FF" w14:textId="6431CFC4" w:rsidR="00275AE7" w:rsidRPr="00FC6B6D" w:rsidRDefault="00CC6AD5"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ind w:firstLine="567"/>
      </w:pPr>
      <w:r w:rsidRPr="00FC6B6D">
        <w:rPr>
          <w:bCs/>
          <w:i/>
          <w:lang w:val="pt-BR"/>
        </w:rPr>
        <w:lastRenderedPageBreak/>
        <w:t xml:space="preserve">Giáo dục mũi nhọn tiếp tục đạt nhiều thành tích; </w:t>
      </w:r>
      <w:r w:rsidRPr="00FC6B6D">
        <w:rPr>
          <w:rFonts w:eastAsia="Times New Roman"/>
        </w:rPr>
        <w:t>đạt</w:t>
      </w:r>
      <w:r w:rsidRPr="00FC6B6D">
        <w:rPr>
          <w:rFonts w:eastAsia="Times New Roman"/>
          <w:iCs/>
        </w:rPr>
        <w:t xml:space="preserve"> 85 giải tại kỳ thi học sinh giỏi quốc gia, tỷ lệ đạt giải xếp thứ 6/34 cả nước</w:t>
      </w:r>
      <w:r w:rsidRPr="00FC6B6D">
        <w:rPr>
          <w:iCs/>
        </w:rPr>
        <w:t>,</w:t>
      </w:r>
      <w:r w:rsidRPr="00FC6B6D">
        <w:t xml:space="preserve"> 01 em thuộc top cao nhất đoàn Việt Nam dự Olympic Toán học châu Á - Thái Bình Dương; 01 em đạt Huy chương Bạc Olympic Tin họ</w:t>
      </w:r>
      <w:r w:rsidR="000103E9" w:rsidRPr="00FC6B6D">
        <w:t>c C</w:t>
      </w:r>
      <w:r w:rsidRPr="00FC6B6D">
        <w:t>hâu Á - Thái Bình Dương. Giành giải Nhất toàn đoàn tại Hội thao Giáo dục quốc phòng và an ninh học sinh THPT toàn quốc lần thứ 4 năm 2026</w:t>
      </w:r>
      <w:r w:rsidRPr="00FC6B6D">
        <w:rPr>
          <w:rFonts w:eastAsia="Times New Roman"/>
          <w:iCs/>
        </w:rPr>
        <w:t xml:space="preserve">. Tập trung </w:t>
      </w:r>
      <w:r w:rsidRPr="00FC6B6D">
        <w:rPr>
          <w:bCs/>
        </w:rPr>
        <w:t>triển khai xây dựng trường phổ thông nội trú liên cấp ở các xã biên giới đất liền</w:t>
      </w:r>
      <w:r w:rsidR="002A04B5">
        <w:rPr>
          <w:rStyle w:val="FootnoteReference"/>
          <w:bCs/>
        </w:rPr>
        <w:footnoteReference w:id="47"/>
      </w:r>
      <w:r w:rsidRPr="00FC6B6D">
        <w:rPr>
          <w:bCs/>
        </w:rPr>
        <w:t xml:space="preserve">. </w:t>
      </w:r>
      <w:r w:rsidR="001133E8">
        <w:rPr>
          <w:bCs/>
        </w:rPr>
        <w:t xml:space="preserve">Đảm bảo </w:t>
      </w:r>
      <w:r w:rsidRPr="00FC6B6D">
        <w:t>Kỳ thi tuyển sinh vào lớp 10 trung học phổ thông năm học 2026 - 2027 và Kỳ thi tốt nghiệp trung học phổ thông năm 2026 an toàn, nghiêm túc, đúng quy chế</w:t>
      </w:r>
      <w:r w:rsidRPr="00FC6B6D">
        <w:rPr>
          <w:bCs/>
        </w:rPr>
        <w:t>.</w:t>
      </w:r>
      <w:r w:rsidRPr="00FC6B6D">
        <w:t xml:space="preserve"> </w:t>
      </w:r>
      <w:r w:rsidRPr="00FC6B6D">
        <w:rPr>
          <w:shd w:val="clear" w:color="auto" w:fill="FFFFFF"/>
        </w:rPr>
        <w:t>Ban hành Kế hoạch sắp xếp các cơ sở giáo dục mầm non, phổ thông, giáo dục thường xuyên và giáo dục nghề nghiệp công lập trên địa bàn tỉnh; dự kiến hoàn thành trước 30/6/2026</w:t>
      </w:r>
      <w:r w:rsidRPr="00FC6B6D">
        <w:rPr>
          <w:shd w:val="clear" w:color="auto" w:fill="FFFFFF"/>
          <w:vertAlign w:val="superscript"/>
        </w:rPr>
        <w:footnoteReference w:id="48"/>
      </w:r>
      <w:r w:rsidRPr="00FC6B6D">
        <w:rPr>
          <w:shd w:val="clear" w:color="auto" w:fill="FFFFFF"/>
        </w:rPr>
        <w:t>.</w:t>
      </w:r>
      <w:r w:rsidR="007A36B7">
        <w:rPr>
          <w:shd w:val="clear" w:color="auto" w:fill="FFFFFF"/>
        </w:rPr>
        <w:t xml:space="preserve"> </w:t>
      </w:r>
      <w:r w:rsidR="00CB7B18">
        <w:rPr>
          <w:shd w:val="clear" w:color="auto" w:fill="FFFFFF"/>
        </w:rPr>
        <w:t>Tập trung cao cho công tác phòng chống đuối nước ở trẻ em</w:t>
      </w:r>
      <w:r w:rsidR="00D37B6E">
        <w:rPr>
          <w:rStyle w:val="FootnoteReference"/>
          <w:shd w:val="clear" w:color="auto" w:fill="FFFFFF"/>
        </w:rPr>
        <w:footnoteReference w:id="49"/>
      </w:r>
      <w:r w:rsidR="00CB7B18">
        <w:rPr>
          <w:shd w:val="clear" w:color="auto" w:fill="FFFFFF"/>
        </w:rPr>
        <w:t>.</w:t>
      </w:r>
    </w:p>
    <w:p w14:paraId="1603EE1B" w14:textId="2FCB6D58" w:rsidR="007D213E" w:rsidRPr="00FC6B6D" w:rsidRDefault="00CC6AD5"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ind w:firstLine="567"/>
        <w:rPr>
          <w:rFonts w:eastAsia="Times New Roman"/>
        </w:rPr>
      </w:pPr>
      <w:r w:rsidRPr="00FC6B6D">
        <w:rPr>
          <w:rFonts w:eastAsia="Times New Roman"/>
          <w:i/>
          <w:shd w:val="clear" w:color="auto" w:fill="FFFFFF"/>
          <w:lang w:eastAsia="vi-VN"/>
        </w:rPr>
        <w:t>T</w:t>
      </w:r>
      <w:r w:rsidRPr="00FC6B6D">
        <w:rPr>
          <w:rFonts w:eastAsia="Times New Roman"/>
          <w:i/>
          <w:lang w:eastAsia="vi-VN"/>
        </w:rPr>
        <w:t>iếp tục nâng cao chất lượng chăm sóc, bảo vệ sức khỏe Nhân dân.</w:t>
      </w:r>
      <w:r w:rsidRPr="00FC6B6D">
        <w:rPr>
          <w:rFonts w:eastAsia="Times New Roman"/>
          <w:lang w:eastAsia="vi-VN"/>
        </w:rPr>
        <w:t xml:space="preserve"> Triển khai các biện pháp phòng, chống đối với </w:t>
      </w:r>
      <w:r w:rsidRPr="00FC6B6D">
        <w:rPr>
          <w:rFonts w:eastAsia="Lucida Sans Unicode"/>
          <w:lang w:eastAsia="vi-VN" w:bidi="vi-VN"/>
        </w:rPr>
        <w:t xml:space="preserve">02 ổ dịch </w:t>
      </w:r>
      <w:r w:rsidRPr="00FC6B6D">
        <w:rPr>
          <w:rFonts w:eastAsia="Lucida Sans Unicode"/>
          <w:bCs/>
          <w:lang w:eastAsia="vi-VN" w:bidi="vi-VN"/>
        </w:rPr>
        <w:t xml:space="preserve">sốt xuất huyết </w:t>
      </w:r>
      <w:r w:rsidRPr="00FC6B6D">
        <w:rPr>
          <w:shd w:val="clear" w:color="auto" w:fill="FFFFFF"/>
        </w:rPr>
        <w:t>Dengue</w:t>
      </w:r>
      <w:r w:rsidRPr="00FC6B6D">
        <w:t xml:space="preserve"> </w:t>
      </w:r>
      <w:r w:rsidRPr="00FC6B6D">
        <w:rPr>
          <w:rFonts w:eastAsia="Lucida Sans Unicode"/>
          <w:lang w:eastAsia="vi-VN" w:bidi="vi-VN"/>
        </w:rPr>
        <w:t>tại Phường Vũng Áng và Phường Hoành Sơn với 64 ca mắc</w:t>
      </w:r>
      <w:r w:rsidRPr="00FC6B6D">
        <w:rPr>
          <w:rFonts w:eastAsia="Lucida Sans Unicode"/>
          <w:bCs/>
          <w:lang w:eastAsia="vi-VN" w:bidi="vi-VN"/>
        </w:rPr>
        <w:t xml:space="preserve">. </w:t>
      </w:r>
      <w:r w:rsidRPr="00FC6B6D">
        <w:t>Chỉ đạo, kiểm tra, giám sát việc tuân thủ các quy định về vệ sinh an toàn thực phẩm; thành lập 212 đoàn kiểm tra về ATTP, tiến hành kiểm tra 7.137 cơ sở</w:t>
      </w:r>
      <w:r w:rsidRPr="00FC6B6D">
        <w:rPr>
          <w:vertAlign w:val="superscript"/>
        </w:rPr>
        <w:footnoteReference w:id="50"/>
      </w:r>
      <w:r w:rsidRPr="00FC6B6D">
        <w:t xml:space="preserve">. </w:t>
      </w:r>
      <w:r w:rsidRPr="00FC6B6D">
        <w:rPr>
          <w:rFonts w:eastAsia="Times New Roman"/>
        </w:rPr>
        <w:t>T</w:t>
      </w:r>
      <w:r w:rsidRPr="00FC6B6D">
        <w:rPr>
          <w:rFonts w:eastAsia="Times New Roman"/>
          <w:bCs/>
          <w:shd w:val="clear" w:color="auto" w:fill="FFFFFF"/>
        </w:rPr>
        <w:t>ăng cường quản lý nhà nước về dược, mỹ phẩm và kiểm soát chất lượng thuốc lưu hành trên thị trường</w:t>
      </w:r>
      <w:r w:rsidRPr="00FC6B6D">
        <w:rPr>
          <w:rFonts w:eastAsia="Times New Roman"/>
          <w:vertAlign w:val="superscript"/>
        </w:rPr>
        <w:footnoteReference w:id="51"/>
      </w:r>
      <w:r w:rsidRPr="00FC6B6D">
        <w:rPr>
          <w:rFonts w:eastAsia="Times New Roman"/>
          <w:bCs/>
          <w:shd w:val="clear" w:color="auto" w:fill="FFFFFF"/>
        </w:rPr>
        <w:t>.</w:t>
      </w:r>
      <w:r w:rsidRPr="00FC6B6D">
        <w:rPr>
          <w:rFonts w:eastAsia="Times New Roman"/>
        </w:rPr>
        <w:t xml:space="preserve"> </w:t>
      </w:r>
      <w:r w:rsidRPr="00FC6B6D">
        <w:rPr>
          <w:rFonts w:eastAsia="Lucida Sans Unicode"/>
          <w:lang w:eastAsia="vi-VN" w:bidi="vi-VN"/>
        </w:rPr>
        <w:t>Tiếp tục triển khai thí điểm hệ thống cấp cứu ngoại viện tại các cơ sở KCB trên địa bàn tỉnh</w:t>
      </w:r>
      <w:r w:rsidRPr="00FC6B6D">
        <w:rPr>
          <w:rFonts w:eastAsia="Lucida Sans Unicode"/>
          <w:bCs/>
          <w:lang w:eastAsia="vi-VN" w:bidi="vi-VN"/>
        </w:rPr>
        <w:t xml:space="preserve">; </w:t>
      </w:r>
      <w:r w:rsidRPr="00FC6B6D">
        <w:t>hướng dẫn công tác chuyên môn của Trạm y tế sau bàn giao về các xã, phường quản lý.</w:t>
      </w:r>
    </w:p>
    <w:p w14:paraId="69E563E1" w14:textId="3133C7B7" w:rsidR="007D213E" w:rsidRPr="00FC6B6D" w:rsidRDefault="00877A59"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ind w:firstLine="567"/>
        <w:rPr>
          <w:bCs/>
          <w:iCs/>
        </w:rPr>
      </w:pPr>
      <w:r w:rsidRPr="008E7F02">
        <w:rPr>
          <w:bCs/>
          <w:i/>
          <w:iCs/>
        </w:rPr>
        <w:t>Công tác</w:t>
      </w:r>
      <w:r w:rsidRPr="008E7F02">
        <w:rPr>
          <w:i/>
        </w:rPr>
        <w:t xml:space="preserve"> giải quyết việc làm, </w:t>
      </w:r>
      <w:r w:rsidRPr="008E7F02">
        <w:rPr>
          <w:bCs/>
          <w:i/>
          <w:iCs/>
        </w:rPr>
        <w:t xml:space="preserve">đảm bảo </w:t>
      </w:r>
      <w:r w:rsidRPr="008E7F02">
        <w:rPr>
          <w:i/>
        </w:rPr>
        <w:t>an sinh xã hội được chú trọng</w:t>
      </w:r>
      <w:r w:rsidRPr="006A7AF0">
        <w:t xml:space="preserve">. </w:t>
      </w:r>
      <w:r w:rsidRPr="006A7AF0">
        <w:rPr>
          <w:bCs/>
          <w:iCs/>
        </w:rPr>
        <w:t>T</w:t>
      </w:r>
      <w:r w:rsidRPr="006A7AF0">
        <w:rPr>
          <w:rFonts w:eastAsia="Times New Roman"/>
          <w:bCs/>
          <w:spacing w:val="-4"/>
          <w:lang w:eastAsia="vi-VN"/>
        </w:rPr>
        <w:t xml:space="preserve">ổ chức 44 phiên giao dịch việc làm, thu hút hơn 5.000 lượt lao động tham gia; giới thiệu việc làm cho 6.576 lượt người, tuyển dụng thành công 1.541 lao động. </w:t>
      </w:r>
      <w:r w:rsidRPr="006A7AF0">
        <w:t>T</w:t>
      </w:r>
      <w:r w:rsidRPr="006A7AF0">
        <w:rPr>
          <w:bCs/>
          <w:iCs/>
        </w:rPr>
        <w:t>oàn tỉnh ước giải quyết việc làm cho 10.743 người</w:t>
      </w:r>
      <w:r w:rsidRPr="006A7AF0">
        <w:rPr>
          <w:bCs/>
          <w:iCs/>
          <w:vertAlign w:val="superscript"/>
        </w:rPr>
        <w:footnoteReference w:id="52"/>
      </w:r>
      <w:r w:rsidRPr="006A7AF0">
        <w:rPr>
          <w:bCs/>
          <w:iCs/>
        </w:rPr>
        <w:t xml:space="preserve">; </w:t>
      </w:r>
      <w:r w:rsidRPr="006A7AF0">
        <w:rPr>
          <w:rFonts w:eastAsia="Times New Roman"/>
          <w:bCs/>
          <w:spacing w:val="-4"/>
          <w:lang w:eastAsia="vi-VN"/>
        </w:rPr>
        <w:t xml:space="preserve">tỷ lệ lao động qua đào tạo ước đạt </w:t>
      </w:r>
      <w:r w:rsidRPr="00FC6B6D">
        <w:rPr>
          <w:rFonts w:eastAsia="Times New Roman"/>
          <w:bCs/>
          <w:spacing w:val="-4"/>
          <w:lang w:eastAsia="vi-VN"/>
        </w:rPr>
        <w:t>80,5%.</w:t>
      </w:r>
      <w:r>
        <w:t xml:space="preserve"> </w:t>
      </w:r>
      <w:r w:rsidR="00CC6AD5" w:rsidRPr="00FC6B6D">
        <w:t>Tổ chức</w:t>
      </w:r>
      <w:r w:rsidR="00CC6AD5" w:rsidRPr="00FC6B6D">
        <w:rPr>
          <w:i/>
        </w:rPr>
        <w:t xml:space="preserve"> </w:t>
      </w:r>
      <w:r w:rsidR="00CC6AD5" w:rsidRPr="00FC6B6D">
        <w:t>thăm hỏi, tặng 81.712 suất quà nhân dịp Tết Nguyên đán cho các đối tượng chính sách, người nghèo, người có hoàn cảnh khó khăn, đối tượng bảo trợ xã hội; chúc thọ, mừng thọ người cao tuổi với tổng kinh phí trên 82 tỷ đồng</w:t>
      </w:r>
      <w:r w:rsidR="006D1255" w:rsidRPr="00FC6B6D">
        <w:rPr>
          <w:lang w:val="es-ES_tradnl"/>
        </w:rPr>
        <w:t xml:space="preserve">. </w:t>
      </w:r>
      <w:r w:rsidR="0078632A" w:rsidRPr="00FC6B6D">
        <w:t>Tiếp tục thực hiện chính sách BHXH, BHYT, BHTN trên địa bàn theo kế hoạch</w:t>
      </w:r>
      <w:r w:rsidR="0078632A" w:rsidRPr="00FC6B6D">
        <w:rPr>
          <w:rStyle w:val="FootnoteReference"/>
        </w:rPr>
        <w:footnoteReference w:id="53"/>
      </w:r>
      <w:r w:rsidR="0078632A" w:rsidRPr="00FC6B6D">
        <w:t xml:space="preserve">. </w:t>
      </w:r>
      <w:r w:rsidR="00CC6AD5" w:rsidRPr="00FC6B6D">
        <w:rPr>
          <w:bCs/>
          <w:iCs/>
        </w:rPr>
        <w:t xml:space="preserve">Tập trung đôn đốc các dự án đầu tư nhà ở xã hội độc lập và các dự án nhà ở thương </w:t>
      </w:r>
      <w:r w:rsidR="00CC6AD5" w:rsidRPr="00FC6B6D">
        <w:rPr>
          <w:bCs/>
          <w:iCs/>
        </w:rPr>
        <w:lastRenderedPageBreak/>
        <w:t>mại có bố trí quỹ đất phát triển nhà ở xã hội đã lựa chọn được chủ đầu tư</w:t>
      </w:r>
      <w:r w:rsidR="00B7701D" w:rsidRPr="00FC6B6D">
        <w:rPr>
          <w:rStyle w:val="FootnoteReference"/>
          <w:bCs/>
          <w:iCs/>
        </w:rPr>
        <w:footnoteReference w:id="54"/>
      </w:r>
      <w:r w:rsidR="00B128CF" w:rsidRPr="00FC6B6D">
        <w:rPr>
          <w:bCs/>
          <w:iCs/>
        </w:rPr>
        <w:t xml:space="preserve">. </w:t>
      </w:r>
    </w:p>
    <w:p w14:paraId="54530786" w14:textId="4F3A7C7C" w:rsidR="002428F7" w:rsidRPr="00FC6B6D" w:rsidRDefault="00F32768" w:rsidP="008E3286">
      <w:pPr>
        <w:pStyle w:val="Heading3"/>
        <w:spacing w:before="120" w:after="0" w:line="240" w:lineRule="atLeast"/>
        <w:rPr>
          <w:lang w:val="es-ES_tradnl"/>
        </w:rPr>
      </w:pPr>
      <w:r w:rsidRPr="00FC6B6D">
        <w:rPr>
          <w:lang w:val="es-ES_tradnl"/>
        </w:rPr>
        <w:t>6</w:t>
      </w:r>
      <w:r w:rsidR="0050728C" w:rsidRPr="00FC6B6D">
        <w:rPr>
          <w:lang w:val="es-ES_tradnl"/>
        </w:rPr>
        <w:t xml:space="preserve">. </w:t>
      </w:r>
      <w:r w:rsidR="00134915" w:rsidRPr="00FC6B6D">
        <w:rPr>
          <w:lang w:val="es-ES_tradnl"/>
        </w:rPr>
        <w:t xml:space="preserve">Nội vụ, nội chính, </w:t>
      </w:r>
      <w:r w:rsidR="00600FCA" w:rsidRPr="00FC6B6D">
        <w:rPr>
          <w:lang w:val="es-ES_tradnl"/>
        </w:rPr>
        <w:t>đối ngoại</w:t>
      </w:r>
    </w:p>
    <w:p w14:paraId="12D1F0FC" w14:textId="371888FA" w:rsidR="00307735" w:rsidRPr="008E7F02" w:rsidRDefault="00307735" w:rsidP="00DA39DC">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rPr>
          <w:color w:val="FF0000"/>
          <w:lang w:val="es-ES_tradnl"/>
        </w:rPr>
      </w:pPr>
      <w:r w:rsidRPr="00FC6B6D">
        <w:rPr>
          <w:i/>
          <w:lang w:val="es-ES_tradnl"/>
        </w:rPr>
        <w:t xml:space="preserve">Công tác nội vụ, cải cách hành chính được tập trung triển khai. </w:t>
      </w:r>
      <w:r w:rsidRPr="00FC6B6D">
        <w:rPr>
          <w:lang w:val="es-ES_tradnl"/>
        </w:rPr>
        <w:t>Tổ chức bầu cử đại biểu Quốc hội khóa XVI và đại biểu Hội đồng nhân dân các cấp nhiệm kỳ 2026-2031 đảm bảo dân chủ, bình đẳng, đúng pháp luật, an toàn, tiết kiệm, thực sự là ngày hội của toàn dân</w:t>
      </w:r>
      <w:r w:rsidRPr="00FC6B6D">
        <w:rPr>
          <w:vertAlign w:val="superscript"/>
          <w:lang w:val="es-ES_tradnl"/>
        </w:rPr>
        <w:footnoteReference w:id="55"/>
      </w:r>
      <w:r w:rsidRPr="00FC6B6D">
        <w:rPr>
          <w:lang w:val="es-ES_tradnl"/>
        </w:rPr>
        <w:t>. Ban hành quy định số lượng cấp phó các cơ quan chuyên môn thuộc UBND tỉnh</w:t>
      </w:r>
      <w:r w:rsidRPr="00FC6B6D">
        <w:rPr>
          <w:vertAlign w:val="superscript"/>
          <w:lang w:val="es-ES_tradnl"/>
        </w:rPr>
        <w:footnoteReference w:id="56"/>
      </w:r>
      <w:r w:rsidR="00712880">
        <w:rPr>
          <w:lang w:val="es-ES_tradnl"/>
        </w:rPr>
        <w:t xml:space="preserve">; quy định </w:t>
      </w:r>
      <w:r w:rsidRPr="00FC6B6D">
        <w:rPr>
          <w:lang w:val="es-ES_tradnl"/>
        </w:rPr>
        <w:t xml:space="preserve"> </w:t>
      </w:r>
      <w:r w:rsidR="00712880" w:rsidRPr="00712880">
        <w:rPr>
          <w:lang w:val="es-ES_tradnl"/>
        </w:rPr>
        <w:t>khung số lượng và tên gọ</w:t>
      </w:r>
      <w:r w:rsidR="00712880">
        <w:rPr>
          <w:lang w:val="es-ES_tradnl"/>
        </w:rPr>
        <w:t xml:space="preserve">i các phòng chuyên môn </w:t>
      </w:r>
      <w:r w:rsidR="00712880" w:rsidRPr="00712880">
        <w:rPr>
          <w:lang w:val="es-ES_tradnl"/>
        </w:rPr>
        <w:t>thuộc Ủy ban nhân dân cấp xã trên địa bàn tỉ</w:t>
      </w:r>
      <w:r w:rsidR="00712880">
        <w:rPr>
          <w:lang w:val="es-ES_tradnl"/>
        </w:rPr>
        <w:t>nh</w:t>
      </w:r>
      <w:r w:rsidR="00712880">
        <w:rPr>
          <w:rStyle w:val="FootnoteReference"/>
          <w:lang w:val="es-ES_tradnl"/>
        </w:rPr>
        <w:footnoteReference w:id="57"/>
      </w:r>
      <w:r w:rsidR="00712880">
        <w:rPr>
          <w:lang w:val="es-ES_tradnl"/>
        </w:rPr>
        <w:t xml:space="preserve">. </w:t>
      </w:r>
      <w:r w:rsidR="00A47EA8" w:rsidRPr="00FC6B6D">
        <w:rPr>
          <w:shd w:val="clear" w:color="auto" w:fill="FFFFFF"/>
        </w:rPr>
        <w:t xml:space="preserve">Tổ chức Hội nghị Sơ kết 01 năm thực hiện mô hình Chính quyền địa phương 02 cấp. </w:t>
      </w:r>
      <w:r w:rsidRPr="00DA39DC">
        <w:rPr>
          <w:lang w:val="es-ES_tradnl"/>
        </w:rPr>
        <w:t>Tiế</w:t>
      </w:r>
      <w:r w:rsidRPr="00E05FD3">
        <w:rPr>
          <w:lang w:val="es-ES_tradnl"/>
        </w:rPr>
        <w:t>p tục sắp xếp, bố trí nhân lực cho cấp xã; điều động 0</w:t>
      </w:r>
      <w:r w:rsidR="005E4108" w:rsidRPr="008E7F02">
        <w:rPr>
          <w:lang w:val="es-ES_tradnl"/>
        </w:rPr>
        <w:t>8</w:t>
      </w:r>
      <w:r w:rsidRPr="00DA39DC">
        <w:rPr>
          <w:lang w:val="es-ES_tradnl"/>
        </w:rPr>
        <w:t xml:space="preserve"> công ch</w:t>
      </w:r>
      <w:r w:rsidRPr="00E05FD3">
        <w:rPr>
          <w:lang w:val="es-ES_tradnl"/>
        </w:rPr>
        <w:t xml:space="preserve">ức; chuyển công tác </w:t>
      </w:r>
      <w:r w:rsidR="005E4108" w:rsidRPr="008E7F02">
        <w:rPr>
          <w:lang w:val="es-ES_tradnl"/>
        </w:rPr>
        <w:t>14</w:t>
      </w:r>
      <w:r w:rsidRPr="00DA39DC">
        <w:rPr>
          <w:lang w:val="es-ES_tradnl"/>
        </w:rPr>
        <w:t xml:space="preserve"> viên ch</w:t>
      </w:r>
      <w:r w:rsidRPr="00E05FD3">
        <w:rPr>
          <w:lang w:val="es-ES_tradnl"/>
        </w:rPr>
        <w:t>ức; biệt phái 0</w:t>
      </w:r>
      <w:r w:rsidR="005E4108" w:rsidRPr="008E7F02">
        <w:rPr>
          <w:lang w:val="es-ES_tradnl"/>
        </w:rPr>
        <w:t>4</w:t>
      </w:r>
      <w:r w:rsidRPr="00DA39DC">
        <w:rPr>
          <w:lang w:val="es-ES_tradnl"/>
        </w:rPr>
        <w:t xml:space="preserve"> viên ch</w:t>
      </w:r>
      <w:r w:rsidRPr="00E05FD3">
        <w:rPr>
          <w:lang w:val="es-ES_tradnl"/>
        </w:rPr>
        <w:t>ức làm nhiệm vụ công chức; bổ sung nhân lực cho UBND phường Vũng Áng và UBND phường Sông Trí</w:t>
      </w:r>
      <w:r w:rsidRPr="00DA39DC">
        <w:rPr>
          <w:vertAlign w:val="superscript"/>
          <w:lang w:val="es-ES_tradnl"/>
        </w:rPr>
        <w:footnoteReference w:id="58"/>
      </w:r>
      <w:r w:rsidRPr="00DA39DC">
        <w:rPr>
          <w:lang w:val="es-ES_tradnl"/>
        </w:rPr>
        <w:t>; phê duyệ</w:t>
      </w:r>
      <w:r w:rsidRPr="00E05FD3">
        <w:rPr>
          <w:lang w:val="es-ES_tradnl"/>
        </w:rPr>
        <w:t xml:space="preserve">t 69 chỉ tiêu tuyển dụng viên chức đơn vị sự nghiệp cấp xã. </w:t>
      </w:r>
      <w:r w:rsidR="00712880" w:rsidRPr="00E05FD3">
        <w:rPr>
          <w:lang w:val="es-ES_tradnl"/>
        </w:rPr>
        <w:t xml:space="preserve">Tập trung xây dựng </w:t>
      </w:r>
      <w:r w:rsidR="00712880" w:rsidRPr="008E7F02">
        <w:rPr>
          <w:shd w:val="clear" w:color="auto" w:fill="FFFFFF"/>
        </w:rPr>
        <w:t>phương án tổng thể sắp xếp, tổ chức lại thôn, tổ dân phố, gắn việc sắp xếp với kiện toàn đội ngũ người hoạt động không chuyên trách tại các thôn, tổ dân phố.</w:t>
      </w:r>
      <w:r w:rsidR="00712880">
        <w:rPr>
          <w:shd w:val="clear" w:color="auto" w:fill="FFFFFF"/>
        </w:rPr>
        <w:t xml:space="preserve"> </w:t>
      </w:r>
      <w:r w:rsidRPr="00FC6B6D">
        <w:rPr>
          <w:lang w:val="es-ES_tradnl"/>
        </w:rPr>
        <w:t>Các chỉ số cải cách hành chính tiếp tục duy trì trong nhóm khá của cả nước</w:t>
      </w:r>
      <w:r w:rsidRPr="00FC6B6D">
        <w:rPr>
          <w:vertAlign w:val="superscript"/>
          <w:lang w:val="es-ES_tradnl"/>
        </w:rPr>
        <w:footnoteReference w:id="59"/>
      </w:r>
      <w:r w:rsidRPr="00FC6B6D">
        <w:rPr>
          <w:lang w:val="es-ES_tradnl"/>
        </w:rPr>
        <w:t>.</w:t>
      </w:r>
    </w:p>
    <w:p w14:paraId="01EB70EF" w14:textId="5FC42BCB" w:rsidR="00F545A4" w:rsidRPr="00FC6B6D" w:rsidRDefault="00307735" w:rsidP="008E3286">
      <w:pPr>
        <w:spacing w:before="120" w:after="0" w:line="240" w:lineRule="atLeast"/>
        <w:rPr>
          <w:lang w:val="es-ES_tradnl"/>
        </w:rPr>
      </w:pPr>
      <w:r w:rsidRPr="00FC6B6D">
        <w:rPr>
          <w:i/>
          <w:iCs/>
        </w:rPr>
        <w:t>Tiếp tục chú trọ</w:t>
      </w:r>
      <w:r w:rsidR="00690ED7" w:rsidRPr="00FC6B6D">
        <w:rPr>
          <w:i/>
          <w:iCs/>
        </w:rPr>
        <w:t xml:space="preserve">ng công tác thanh tra, tư pháp; tập trung xử lý tồn đọng. </w:t>
      </w:r>
      <w:r w:rsidRPr="00FC6B6D">
        <w:t>Thực hiện tổng rà soát văn bản QPPL của HĐND, UBND tỉnh ban hành từ năm 1991 đến nay với tổng số 1.127 văn bản được đưa vào rà soát, trong đó đề nghị sửa đổi, bổ sung, thay thế, công bố hết hiệu lực đối với 227 văn bản</w:t>
      </w:r>
      <w:r w:rsidR="00876D67">
        <w:t>. Tập trung thực hiện tổng rà soát t</w:t>
      </w:r>
      <w:r w:rsidR="00876D67" w:rsidRPr="00FD5F8D">
        <w:t xml:space="preserve">oàn bộ các văn bản QPPL do </w:t>
      </w:r>
      <w:r w:rsidR="00155B68">
        <w:t>địa phương</w:t>
      </w:r>
      <w:r w:rsidR="00876D67" w:rsidRPr="00FD5F8D">
        <w:t xml:space="preserve"> ban hành đang còn hiệu lực và các văn bản QPPL đã ban hành nhưng chưa có hiệu lực </w:t>
      </w:r>
      <w:r w:rsidR="00876D67">
        <w:t xml:space="preserve">theo chỉ đạo của </w:t>
      </w:r>
      <w:r w:rsidR="00876D67" w:rsidRPr="00FD5F8D">
        <w:t>Thủ tướng Chính phủ</w:t>
      </w:r>
      <w:r w:rsidR="00876D67">
        <w:t xml:space="preserve"> và </w:t>
      </w:r>
      <w:r w:rsidR="00876D67" w:rsidRPr="00FD5F8D">
        <w:t>Ban Chỉ đạo Tổng rà soát hệ thống văn bản quy phạm pháp luật</w:t>
      </w:r>
      <w:r w:rsidR="005B5822">
        <w:t>. T</w:t>
      </w:r>
      <w:r w:rsidRPr="00FC6B6D">
        <w:t>riển khai thực hiện Chương trình hỗ trợ pháp lý liên ngành cho doanh nghiệp nhỏ và vừa, hộ kinh doanh trên địa bàn. Toàn tỉnh tiếp 2.723 lượt người đến khiếu nại tố cáo, kiến nghị phản ánh; tiếp nhận và xử lý 2.691 đơn; thực hiện 44 cuộc thanh tra, tổng số sai phạm về kinh tế phát hiện qua thanh tra là 7.474,201 triệu đồng, trong đó: kiến nghị thu hồi vào NSNN 4.551 triệu đồng; xử lý khác về kinh tế 2.922 triệu đồng.</w:t>
      </w:r>
      <w:r w:rsidR="00690ED7" w:rsidRPr="00FC6B6D">
        <w:t xml:space="preserve"> </w:t>
      </w:r>
      <w:r w:rsidR="00690ED7" w:rsidRPr="00FC6B6D">
        <w:rPr>
          <w:spacing w:val="-2"/>
          <w:shd w:val="clear" w:color="auto" w:fill="FFFFFF"/>
          <w:lang w:val="es-ES_tradnl"/>
        </w:rPr>
        <w:t>T</w:t>
      </w:r>
      <w:r w:rsidR="00690ED7" w:rsidRPr="00FC6B6D">
        <w:rPr>
          <w:bCs/>
          <w:lang w:val="nl-NL" w:eastAsia="x-none"/>
        </w:rPr>
        <w:t>ập trung chỉ đạo rà soát, xử lý các dự án tồn đọng, vướng mắc</w:t>
      </w:r>
      <w:r w:rsidR="00690ED7" w:rsidRPr="00FC6B6D">
        <w:rPr>
          <w:lang w:val="es-ES_tradnl"/>
        </w:rPr>
        <w:t xml:space="preserve"> nhằm khơi thông nguồn lực cho đầu tư phát triển</w:t>
      </w:r>
      <w:r w:rsidR="007722A5" w:rsidRPr="00FC6B6D">
        <w:rPr>
          <w:rStyle w:val="FootnoteReference"/>
          <w:lang w:val="es-ES_tradnl"/>
        </w:rPr>
        <w:footnoteReference w:id="60"/>
      </w:r>
      <w:r w:rsidR="007722A5" w:rsidRPr="00FC6B6D">
        <w:rPr>
          <w:lang w:val="es-ES_tradnl"/>
        </w:rPr>
        <w:t>.</w:t>
      </w:r>
    </w:p>
    <w:p w14:paraId="4EACD0CB" w14:textId="035CCF50" w:rsidR="00C06623" w:rsidRDefault="00307735" w:rsidP="008E3286">
      <w:pPr>
        <w:spacing w:before="120" w:after="0" w:line="240" w:lineRule="atLeast"/>
        <w:rPr>
          <w:lang w:val="es-ES_tradnl"/>
        </w:rPr>
      </w:pPr>
      <w:r w:rsidRPr="00FC6B6D">
        <w:rPr>
          <w:i/>
        </w:rPr>
        <w:lastRenderedPageBreak/>
        <w:t>Duy trì nghiêm chế độ trực sẵn sàng chiến đấ</w:t>
      </w:r>
      <w:r w:rsidR="005C1385" w:rsidRPr="00FC6B6D">
        <w:rPr>
          <w:i/>
        </w:rPr>
        <w:t xml:space="preserve">u. </w:t>
      </w:r>
      <w:r w:rsidR="0046670F" w:rsidRPr="00FC6B6D">
        <w:t xml:space="preserve">Điều động 378 cán bộ chính quy, gọi 37 sỹ quan dự bị vào phục vụ tại ngũ và tuyển dụng 114 </w:t>
      </w:r>
      <w:r w:rsidR="00FB5338">
        <w:t xml:space="preserve">quân nhân chuyên nghiệp </w:t>
      </w:r>
      <w:r w:rsidR="0046670F" w:rsidRPr="00FC6B6D">
        <w:t>cho Ban Chỉ huy Quân sự 69 xã, phườ</w:t>
      </w:r>
      <w:r w:rsidR="009C2F74" w:rsidRPr="00FC6B6D">
        <w:t>ng. Tổ</w:t>
      </w:r>
      <w:r w:rsidR="0046670F" w:rsidRPr="00FC6B6D">
        <w:t xml:space="preserve"> chức </w:t>
      </w:r>
      <w:r w:rsidR="0046670F" w:rsidRPr="00FC6B6D">
        <w:rPr>
          <w:lang w:val="es-ES_tradnl"/>
        </w:rPr>
        <w:t>đ</w:t>
      </w:r>
      <w:r w:rsidRPr="00FC6B6D">
        <w:rPr>
          <w:lang w:val="es-ES_tradnl"/>
        </w:rPr>
        <w:t xml:space="preserve">ón 1.160 quân nhân hoàn thành nghĩa vụ quân sự, nghĩa vụ công an và tổ chức Lễ giao quân 1.690 công dân, nhanh, gọn, an toàn. </w:t>
      </w:r>
      <w:r w:rsidR="00D32B5D" w:rsidRPr="00FC6B6D">
        <w:rPr>
          <w:lang w:val="es-ES_tradnl"/>
        </w:rPr>
        <w:t>Tổ chức trang trọng lễ truy điệu và an táng 9 hài cốt liệt</w:t>
      </w:r>
      <w:r w:rsidR="00357F3D">
        <w:rPr>
          <w:lang w:val="es-ES_tradnl"/>
        </w:rPr>
        <w:t xml:space="preserve"> sĩ</w:t>
      </w:r>
      <w:r w:rsidR="00D32B5D" w:rsidRPr="00FC6B6D">
        <w:rPr>
          <w:lang w:val="es-ES_tradnl"/>
        </w:rPr>
        <w:t xml:space="preserve"> quân tình nguyện, chuyên gia Việt Nam hy sinh tại Lào.</w:t>
      </w:r>
      <w:r w:rsidR="00F4252D" w:rsidRPr="00FC6B6D">
        <w:rPr>
          <w:lang w:val="es-ES_tradnl"/>
        </w:rPr>
        <w:t xml:space="preserve"> Chỉ đạo làm tốt công tác huấn luyện, tổ chức lễ ra quân huấn luyện và huấn luyện cho các đối tượng.</w:t>
      </w:r>
    </w:p>
    <w:p w14:paraId="1E78D949" w14:textId="0BB119D3" w:rsidR="003E21D0" w:rsidRPr="00485DE2" w:rsidRDefault="008865DA" w:rsidP="008E3286">
      <w:pPr>
        <w:spacing w:before="120" w:after="0" w:line="240" w:lineRule="atLeast"/>
        <w:ind w:firstLine="567"/>
      </w:pPr>
      <w:r w:rsidRPr="00FC6B6D">
        <w:rPr>
          <w:i/>
          <w:lang w:val="pt-BR"/>
        </w:rPr>
        <w:t>Giữ vững an ninh, trật tự an toàn xã hội</w:t>
      </w:r>
      <w:r w:rsidRPr="00FC6B6D">
        <w:rPr>
          <w:lang w:val="pt-BR"/>
        </w:rPr>
        <w:t xml:space="preserve">. </w:t>
      </w:r>
      <w:r w:rsidR="00F90396" w:rsidRPr="00F90396">
        <w:rPr>
          <w:color w:val="000000"/>
        </w:rPr>
        <w:t>Tập trung triển khai đợt cao điểm tấn công, trấn áp tội phạm, bảo đảm an ninh, an toàn Đại hội đại biểu toàn quốc lần thứ XIV của Đảng, bầu cử Đại biểu Quốc hội khóa XVI, Hội đồng nhân dân các cấp nhiệm kỳ 2026 - 2031, Tết Nguyên đán Bính Ngọ 2026 và các cao điểm chuyên đề tấn công, trấn áp tội phạm, vi phạm pháp luật khác; điều tra khám phá 195 vụ, 512 đối tượng (đạt 97%); tập trung xây dựng xã, phường không ma tuý, tiến tới xây dựng tỉnh không ma tuý. Tuần tra, kiểm soát, xử lý hơn 19.600 trường hợp vi phạm về trật tự, an toàn giao thông. Triển khai Đề án 06 của Chính phủ tiếp tục đạt kết quả tích cực</w:t>
      </w:r>
      <w:r w:rsidR="00F90396" w:rsidRPr="00F90396">
        <w:rPr>
          <w:color w:val="000000"/>
          <w:vertAlign w:val="superscript"/>
          <w:lang w:val="vi-VN"/>
        </w:rPr>
        <w:footnoteReference w:id="61"/>
      </w:r>
      <w:r w:rsidR="00F90396" w:rsidRPr="00F90396">
        <w:rPr>
          <w:color w:val="000000"/>
        </w:rPr>
        <w:t>.</w:t>
      </w:r>
      <w:r w:rsidR="00DD67A6">
        <w:rPr>
          <w:color w:val="000000"/>
        </w:rPr>
        <w:t xml:space="preserve"> </w:t>
      </w:r>
    </w:p>
    <w:p w14:paraId="65DF70F0" w14:textId="1A89D65A" w:rsidR="00A11C56" w:rsidRDefault="00307735"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pPr>
      <w:r w:rsidRPr="00FC6B6D">
        <w:rPr>
          <w:i/>
        </w:rPr>
        <w:t>Tích cực triển khai các hoạt động đối ngoại</w:t>
      </w:r>
      <w:r w:rsidRPr="00FC6B6D">
        <w:t xml:space="preserve">. </w:t>
      </w:r>
      <w:r w:rsidR="00A228CB" w:rsidRPr="00FC6B6D">
        <w:t>Tổ chức đón tiếp, làm việc với các đoàn của nước CHDCND Lào</w:t>
      </w:r>
      <w:r w:rsidR="00A228CB" w:rsidRPr="00FC6B6D">
        <w:rPr>
          <w:vertAlign w:val="superscript"/>
        </w:rPr>
        <w:footnoteReference w:id="62"/>
      </w:r>
      <w:r w:rsidR="00A228CB" w:rsidRPr="00FC6B6D">
        <w:t xml:space="preserve">; Đại sứ đặc mệnh toàn quyền CHLB Đức tại Việt Nam; Đoàn công tác Đại sứ quán Nhật Bản tại Việt Nam; Đại sứ quán Vương quốc Bỉ tại Việt Nam; </w:t>
      </w:r>
      <w:r w:rsidR="00A228CB" w:rsidRPr="00A228CB">
        <w:t>Đại sứ quán Hoa Kỳ tại Việt Nam</w:t>
      </w:r>
      <w:r w:rsidR="00A228CB">
        <w:t xml:space="preserve">; </w:t>
      </w:r>
      <w:r w:rsidR="00A228CB" w:rsidRPr="00FC6B6D">
        <w:t>Phái đoàn Tổ chức Di cư Quốc tế (IOM) và Tổ chức Lương thực và Nông nghiệp Liên Hợp Quốc Việt Nam (FAO); Đoàn công tác của Tập đoàn Xây dựng Thái Bình Dương Trung Quốc, Tập đoàn YTL Mala</w:t>
      </w:r>
      <w:r w:rsidR="00DF3163">
        <w:t>y</w:t>
      </w:r>
      <w:r w:rsidR="00A228CB" w:rsidRPr="00FC6B6D">
        <w:t>sia…</w:t>
      </w:r>
      <w:r w:rsidR="005D51BE" w:rsidRPr="005D51BE">
        <w:t>Đoàn công tác của tỉnh đã thực hiện chuyến công tác tại Nhật Bản, tổ chức thành công Hội nghị xúc tiến đầu tư vào tỉnh và làm việc với các đối tác, địa phương của Nhật Bản.</w:t>
      </w:r>
    </w:p>
    <w:p w14:paraId="318751F1" w14:textId="04CD70B7" w:rsidR="00086EB5" w:rsidRPr="00485DE2" w:rsidRDefault="00DD4AB3" w:rsidP="008E3286">
      <w:pPr>
        <w:pBdr>
          <w:top w:val="dotted" w:sz="4" w:space="0" w:color="FFFFFF"/>
          <w:left w:val="dotted" w:sz="4" w:space="0" w:color="FFFFFF"/>
          <w:bottom w:val="dotted" w:sz="4" w:space="1" w:color="FFFFFF"/>
          <w:right w:val="dotted" w:sz="4" w:space="0" w:color="FFFFFF"/>
        </w:pBdr>
        <w:shd w:val="clear" w:color="auto" w:fill="FFFFFF"/>
        <w:spacing w:before="120" w:after="0" w:line="240" w:lineRule="atLeast"/>
      </w:pPr>
      <w:r w:rsidRPr="00485DE2">
        <w:rPr>
          <w:b/>
          <w:i/>
        </w:rPr>
        <w:t>Đánh giá chung:</w:t>
      </w:r>
      <w:r w:rsidRPr="00C4377C">
        <w:t xml:space="preserve"> </w:t>
      </w:r>
      <w:r w:rsidR="0036057E">
        <w:t xml:space="preserve">Trong 6 tháng đầu năm 2026, mặc dù bối cảnh thế giới và trong nước còn nhiều khó khăn, thách thức, song tình hình kinh tế - xã hội của tỉnh tiếp tục duy trì đà tăng trưởng tích cực. Công nghiệp - xây dựng tiếp tục giữ vai trò động lực tăng trưởng chủ yếu; các sản phẩm công nghiệp chủ lực, sản phẩm mới đóng góp tích cực cho tăng trưởng. Nông nghiệp phát triển ổn định, vụ Xuân </w:t>
      </w:r>
      <w:r w:rsidR="0036057E">
        <w:lastRenderedPageBreak/>
        <w:t>được mùa, năng suất và sản lượng vượt kế hoạch; các mô hình sản xuất theo hướng hữu cơ, tuần hoàn, giảm phát thải tiếp tục được mở rộng. Thương mại, dịch vụ, du lịch phục hồi tích cực. Thu ngân sách nhà nước đạ</w:t>
      </w:r>
      <w:r w:rsidR="00534EB1">
        <w:t>t khá; t</w:t>
      </w:r>
      <w:r w:rsidR="0036057E">
        <w:t>ín dụng tăng trưởng ổn định, nợ xấu được kiểm soát. Thu hút đầu tư đạt kết quả nổi bật, tăng cả về số lượng dự án và quy mô vốn so với cùng kỳ</w:t>
      </w:r>
      <w:r w:rsidR="00A06B04">
        <w:t>;</w:t>
      </w:r>
      <w:r w:rsidR="0036057E">
        <w:t xml:space="preserve"> </w:t>
      </w:r>
      <w:r w:rsidR="000468BE">
        <w:t xml:space="preserve">doanh nghiệp thành lập mới và </w:t>
      </w:r>
      <w:r w:rsidR="00A06B04">
        <w:t>quay trở lại hoạt động tăng khá</w:t>
      </w:r>
      <w:r w:rsidR="000468BE">
        <w:t xml:space="preserve"> </w:t>
      </w:r>
      <w:r w:rsidR="0036057E">
        <w:t xml:space="preserve">tạo động lực mới cho tăng trưởng trong giai đoạn tới. Giải ngân vốn đầu tư công thuộc nhóm địa phương có tỷ lệ giải ngân cao của cả nước. </w:t>
      </w:r>
      <w:r w:rsidR="00FC5C22">
        <w:t xml:space="preserve">Các hoạt động văn hóa, thể thao diễn ra sôi nổi, gắn với các ngày lễ lớn và sự kiện chính trị quan trọng. </w:t>
      </w:r>
      <w:r w:rsidR="0036057E">
        <w:t>Chất lượng giáo dục mũi nhọn tiếp tục khẳng định vị thế; công tác chăm sóc sức khỏe Nhân dân, an sinh xã hội được thực hiện kịp thời, hiệu quả. Chuyển đổi số, cải cách hành chính, xây dựng chính quyền địa phương hai cấp đạt nhiều kết quả tích cực. Quốc phòng, an ninh được giữ vững; trật tự an toàn xã hội được bảo đảm; hoạt động đối ngoại, hợp tác và xúc tiến đầu tư tiếp tục được mở rộng, góp phần tạo môi trường thuận lợi cho phát triển kinh tế - xã hội của tỉnh.</w:t>
      </w:r>
    </w:p>
    <w:p w14:paraId="6ACE8BD2" w14:textId="3F7E1DBB" w:rsidR="005D7D44" w:rsidRPr="000D078F" w:rsidRDefault="00A11C56" w:rsidP="008E7F02">
      <w:pPr>
        <w:pBdr>
          <w:top w:val="dotted" w:sz="4" w:space="0" w:color="FFFFFF"/>
          <w:left w:val="dotted" w:sz="4" w:space="0" w:color="FFFFFF"/>
          <w:bottom w:val="dotted" w:sz="4" w:space="2" w:color="FFFFFF"/>
          <w:right w:val="dotted" w:sz="4" w:space="0" w:color="FFFFFF"/>
        </w:pBdr>
        <w:shd w:val="clear" w:color="auto" w:fill="FFFFFF"/>
        <w:rPr>
          <w:b/>
          <w:lang w:val="de-DE"/>
        </w:rPr>
      </w:pPr>
      <w:r w:rsidRPr="000D078F">
        <w:rPr>
          <w:b/>
        </w:rPr>
        <w:t xml:space="preserve">II. </w:t>
      </w:r>
      <w:r w:rsidR="00604B67" w:rsidRPr="000D078F">
        <w:rPr>
          <w:b/>
          <w:lang w:val="de-DE"/>
        </w:rPr>
        <w:t xml:space="preserve">KHÓ KHĂN, </w:t>
      </w:r>
      <w:r w:rsidR="002428F7" w:rsidRPr="000D078F">
        <w:rPr>
          <w:b/>
          <w:lang w:val="de-DE"/>
        </w:rPr>
        <w:t>HẠN CHẾ VÀ NGUYÊN NHÂN</w:t>
      </w:r>
    </w:p>
    <w:p w14:paraId="1054997E" w14:textId="77777777" w:rsidR="00A11C56" w:rsidRPr="000D078F" w:rsidRDefault="00A11C56" w:rsidP="008E7F02">
      <w:pPr>
        <w:pBdr>
          <w:top w:val="dotted" w:sz="4" w:space="0" w:color="FFFFFF"/>
          <w:left w:val="dotted" w:sz="4" w:space="0" w:color="FFFFFF"/>
          <w:bottom w:val="dotted" w:sz="4" w:space="2" w:color="FFFFFF"/>
          <w:right w:val="dotted" w:sz="4" w:space="0" w:color="FFFFFF"/>
        </w:pBdr>
        <w:shd w:val="clear" w:color="auto" w:fill="FFFFFF"/>
        <w:rPr>
          <w:b/>
          <w:i/>
          <w:iCs/>
        </w:rPr>
      </w:pPr>
      <w:r w:rsidRPr="000D078F">
        <w:rPr>
          <w:b/>
          <w:lang w:val="de-DE"/>
        </w:rPr>
        <w:t>1. Khó khăn, hạn chế</w:t>
      </w:r>
    </w:p>
    <w:p w14:paraId="0AC845F1" w14:textId="434BB896" w:rsidR="000D078F" w:rsidRPr="000D078F" w:rsidRDefault="00B3025F" w:rsidP="008E7F02">
      <w:pPr>
        <w:pBdr>
          <w:top w:val="dotted" w:sz="4" w:space="0" w:color="FFFFFF"/>
          <w:left w:val="dotted" w:sz="4" w:space="0" w:color="FFFFFF"/>
          <w:bottom w:val="dotted" w:sz="4" w:space="2" w:color="FFFFFF"/>
          <w:right w:val="dotted" w:sz="4" w:space="0" w:color="FFFFFF"/>
        </w:pBdr>
        <w:shd w:val="clear" w:color="auto" w:fill="FFFFFF"/>
        <w:rPr>
          <w:b/>
          <w:i/>
          <w:iCs/>
        </w:rPr>
      </w:pPr>
      <w:r w:rsidRPr="000D078F">
        <w:rPr>
          <w:b/>
          <w:i/>
          <w:lang w:val="de-DE"/>
        </w:rPr>
        <w:t>1.</w:t>
      </w:r>
      <w:r w:rsidR="00A11C56" w:rsidRPr="000D078F">
        <w:rPr>
          <w:b/>
          <w:i/>
          <w:lang w:val="de-DE"/>
        </w:rPr>
        <w:t>1</w:t>
      </w:r>
      <w:r w:rsidRPr="000D078F">
        <w:rPr>
          <w:b/>
          <w:i/>
          <w:lang w:val="de-DE"/>
        </w:rPr>
        <w:t xml:space="preserve"> Về phát triển kinh tế</w:t>
      </w:r>
    </w:p>
    <w:p w14:paraId="095DA871" w14:textId="1C96B6EF" w:rsidR="000D078F" w:rsidRDefault="00683C6E" w:rsidP="008E7F02">
      <w:pPr>
        <w:shd w:val="clear" w:color="auto" w:fill="FFFFFF"/>
        <w:tabs>
          <w:tab w:val="left" w:pos="1560"/>
          <w:tab w:val="left" w:pos="3765"/>
          <w:tab w:val="left" w:pos="6405"/>
        </w:tabs>
        <w:rPr>
          <w:lang w:eastAsia="zh-CN"/>
        </w:rPr>
      </w:pPr>
      <w:r w:rsidRPr="000D078F">
        <w:t xml:space="preserve">- </w:t>
      </w:r>
      <w:r w:rsidR="004C52CA" w:rsidRPr="008E7F02">
        <w:rPr>
          <w:rFonts w:eastAsia="Times New Roman"/>
        </w:rPr>
        <w:t xml:space="preserve">Quy mô nền kinh tế đang còn nhỏ (120.811 tỷ đồng), chiếm tỷ trọng 0,97% trong toàn bộ nền kinh tế cả nước, đứng thứ 26/34 tỉnh, thành phố. </w:t>
      </w:r>
      <w:r w:rsidR="00046581" w:rsidRPr="000D078F">
        <w:t>Tăng trưởng kinh tế còn phụ thuộc vào</w:t>
      </w:r>
      <w:r w:rsidR="005845DC" w:rsidRPr="000D078F">
        <w:t xml:space="preserve"> các </w:t>
      </w:r>
      <w:r w:rsidR="005845DC" w:rsidRPr="008E7F02">
        <w:t>doanh nghiệp chủ lực có quy mô lớn</w:t>
      </w:r>
      <w:r w:rsidR="000D078F" w:rsidRPr="008E7F02">
        <w:rPr>
          <w:lang w:eastAsia="zh-CN"/>
        </w:rPr>
        <w:t>; việc tạo dư địa mới, sản phẩm mới vẫn đang còn gặp khó khăn.</w:t>
      </w:r>
    </w:p>
    <w:p w14:paraId="51643AF4" w14:textId="341C6671" w:rsidR="004C52CA" w:rsidRPr="008E7F02" w:rsidRDefault="004C52CA" w:rsidP="008E7F02">
      <w:pPr>
        <w:shd w:val="clear" w:color="auto" w:fill="FFFFFF"/>
        <w:tabs>
          <w:tab w:val="left" w:pos="1560"/>
          <w:tab w:val="left" w:pos="3765"/>
          <w:tab w:val="left" w:pos="6405"/>
        </w:tabs>
        <w:rPr>
          <w:rFonts w:eastAsia="Times New Roman"/>
        </w:rPr>
      </w:pPr>
      <w:r w:rsidRPr="000D078F">
        <w:rPr>
          <w:bCs/>
          <w:lang w:val="nl-NL"/>
        </w:rPr>
        <w:t xml:space="preserve">- </w:t>
      </w:r>
      <w:r w:rsidR="00BD7C05" w:rsidRPr="00EE58CC">
        <w:rPr>
          <w:lang w:val="de-DE"/>
        </w:rPr>
        <w:t>Giá xăng dầu tăng cao kéo chi phí sản xuất gia tăng, cùng với lãi suất cho vay tăng trong thời gian qua</w:t>
      </w:r>
      <w:r w:rsidR="00BD7C05" w:rsidRPr="0050086B">
        <w:rPr>
          <w:rStyle w:val="FootnoteReference"/>
        </w:rPr>
        <w:footnoteReference w:id="63"/>
      </w:r>
      <w:r w:rsidR="00BD7C05" w:rsidRPr="00EE58CC">
        <w:rPr>
          <w:lang w:val="de-DE"/>
        </w:rPr>
        <w:t xml:space="preserve"> ảnh hưởng đến hoạt động sản xuất kinh doanh của doanh nghiệp. </w:t>
      </w:r>
      <w:r w:rsidR="00683C6E" w:rsidRPr="000D078F">
        <w:t>Hoạt động xuất khẩu tiếp tục chịu tác động của nhiều yếu tố bất lợi từ thị trường trong và ngoài nước, kết quả thực hiện còn thấp so với kế hoạch năm</w:t>
      </w:r>
      <w:r w:rsidR="00683C6E" w:rsidRPr="000D078F">
        <w:rPr>
          <w:rStyle w:val="FootnoteReference"/>
        </w:rPr>
        <w:footnoteReference w:id="64"/>
      </w:r>
      <w:r w:rsidR="00683C6E" w:rsidRPr="000D078F">
        <w:t>.</w:t>
      </w:r>
    </w:p>
    <w:p w14:paraId="14B323C4" w14:textId="77777777" w:rsidR="009409E7" w:rsidRDefault="00A40E07" w:rsidP="008E7F02">
      <w:pPr>
        <w:shd w:val="clear" w:color="auto" w:fill="FFFFFF"/>
        <w:tabs>
          <w:tab w:val="left" w:pos="1560"/>
          <w:tab w:val="left" w:pos="3765"/>
          <w:tab w:val="left" w:pos="6405"/>
        </w:tabs>
        <w:rPr>
          <w:rFonts w:eastAsia="Times New Roman"/>
        </w:rPr>
      </w:pPr>
      <w:r w:rsidRPr="000D078F">
        <w:rPr>
          <w:color w:val="000000"/>
          <w:lang w:val="de-DE"/>
        </w:rPr>
        <w:t xml:space="preserve">- Triển khai các dự án </w:t>
      </w:r>
      <w:r w:rsidR="0039411A" w:rsidRPr="000D078F">
        <w:rPr>
          <w:color w:val="000000"/>
          <w:lang w:val="de-DE"/>
        </w:rPr>
        <w:t xml:space="preserve">trên địa bàn </w:t>
      </w:r>
      <w:r w:rsidRPr="000D078F">
        <w:rPr>
          <w:color w:val="000000"/>
          <w:lang w:val="de-DE"/>
        </w:rPr>
        <w:t>còn gặp nhiều khó khăn vướng</w:t>
      </w:r>
      <w:r w:rsidRPr="004C52CA">
        <w:rPr>
          <w:color w:val="000000"/>
          <w:lang w:val="de-DE"/>
        </w:rPr>
        <w:t xml:space="preserve"> mắc về</w:t>
      </w:r>
      <w:r w:rsidR="00530195" w:rsidRPr="004C52CA">
        <w:rPr>
          <w:color w:val="000000"/>
          <w:lang w:val="de-DE"/>
        </w:rPr>
        <w:t xml:space="preserve"> bồi thườ</w:t>
      </w:r>
      <w:r w:rsidR="009928D4" w:rsidRPr="004C52CA">
        <w:rPr>
          <w:color w:val="000000"/>
          <w:lang w:val="de-DE"/>
        </w:rPr>
        <w:t>ng, giải phóng mặt bằng và tái định cư</w:t>
      </w:r>
      <w:r w:rsidR="009928D4" w:rsidRPr="004C52CA">
        <w:rPr>
          <w:rStyle w:val="FootnoteReference"/>
          <w:color w:val="000000"/>
          <w:lang w:val="de-DE"/>
        </w:rPr>
        <w:footnoteReference w:id="65"/>
      </w:r>
      <w:r w:rsidR="009914ED" w:rsidRPr="004C52CA">
        <w:rPr>
          <w:color w:val="000000"/>
          <w:lang w:val="de-DE"/>
        </w:rPr>
        <w:t xml:space="preserve">; </w:t>
      </w:r>
      <w:r w:rsidR="00745602" w:rsidRPr="004C52CA">
        <w:t>hạ tầng kỹ thuật ngoài hàng rào</w:t>
      </w:r>
      <w:r w:rsidR="00745602" w:rsidRPr="004C52CA">
        <w:rPr>
          <w:rStyle w:val="FootnoteReference"/>
        </w:rPr>
        <w:footnoteReference w:id="66"/>
      </w:r>
      <w:r w:rsidR="00745602" w:rsidRPr="004C52CA">
        <w:t>; hồ sơ, thủ tục</w:t>
      </w:r>
      <w:r w:rsidR="00946E6A" w:rsidRPr="004C52CA">
        <w:t xml:space="preserve"> chuyên ngành</w:t>
      </w:r>
      <w:r w:rsidR="00745602" w:rsidRPr="004C52CA">
        <w:rPr>
          <w:rStyle w:val="FootnoteReference"/>
        </w:rPr>
        <w:footnoteReference w:id="67"/>
      </w:r>
      <w:r w:rsidR="00745602" w:rsidRPr="004C52CA">
        <w:t xml:space="preserve">; </w:t>
      </w:r>
      <w:r w:rsidR="00D45DF4" w:rsidRPr="004C52CA">
        <w:rPr>
          <w:color w:val="000000"/>
          <w:lang w:val="de-DE"/>
        </w:rPr>
        <w:t>giá xăng, dầu và vật liệu tăng cao dẫn đến tăng chi phí xây dựng</w:t>
      </w:r>
      <w:r w:rsidR="00B3564D" w:rsidRPr="004C52CA">
        <w:rPr>
          <w:color w:val="000000"/>
          <w:lang w:val="de-DE"/>
        </w:rPr>
        <w:t xml:space="preserve">; công tác khảo sát, đề xuất một số dự án chưa sát với thực </w:t>
      </w:r>
      <w:r w:rsidR="00B3564D" w:rsidRPr="009409E7">
        <w:rPr>
          <w:color w:val="000000"/>
          <w:lang w:val="de-DE"/>
        </w:rPr>
        <w:t>ti</w:t>
      </w:r>
      <w:r w:rsidR="00B3564D" w:rsidRPr="004C52CA">
        <w:rPr>
          <w:color w:val="000000"/>
          <w:lang w:val="de-DE"/>
        </w:rPr>
        <w:t xml:space="preserve">ễn dẫn đến </w:t>
      </w:r>
      <w:r w:rsidR="00D45DF4" w:rsidRPr="004C52CA">
        <w:rPr>
          <w:color w:val="000000"/>
          <w:lang w:val="de-DE"/>
        </w:rPr>
        <w:t>tăng vượt tổng mức đầu tư</w:t>
      </w:r>
      <w:r w:rsidR="00B3564D" w:rsidRPr="004C52CA">
        <w:rPr>
          <w:color w:val="000000"/>
          <w:lang w:val="de-DE"/>
        </w:rPr>
        <w:t xml:space="preserve"> trong quá trình thực hiện</w:t>
      </w:r>
      <w:r w:rsidR="00B3564D" w:rsidRPr="004C52CA">
        <w:t xml:space="preserve">. </w:t>
      </w:r>
      <w:r w:rsidR="00467EE7" w:rsidRPr="004C52CA">
        <w:t xml:space="preserve">Bên cạnh đó nguồn vật liệu san lấp tại một số thời điểm chưa đáp ứng yêu cầu tiến độ thi công </w:t>
      </w:r>
      <w:r w:rsidR="00467EE7" w:rsidRPr="004C52CA">
        <w:lastRenderedPageBreak/>
        <w:t>các dự án trọng điểm</w:t>
      </w:r>
      <w:r w:rsidR="00467EE7" w:rsidRPr="004C52CA">
        <w:rPr>
          <w:rStyle w:val="FootnoteReference"/>
        </w:rPr>
        <w:footnoteReference w:id="68"/>
      </w:r>
      <w:r w:rsidR="00467EE7" w:rsidRPr="004C52CA">
        <w:t>, các thủ tục liên quan đến thăm dò, cấp phép, khai thác</w:t>
      </w:r>
      <w:r w:rsidR="00467EE7" w:rsidRPr="00FC6B6D">
        <w:t xml:space="preserve"> khoáng sản còn kéo dài, ảnh hưởng đến tiến độ cung ứng vật liệu phục vụ thi cô</w:t>
      </w:r>
      <w:r w:rsidR="00DD0420" w:rsidRPr="00FC6B6D">
        <w:t>ng</w:t>
      </w:r>
      <w:r w:rsidR="00D45DF4" w:rsidRPr="00FC6B6D">
        <w:rPr>
          <w:color w:val="000000"/>
          <w:lang w:val="de-DE"/>
        </w:rPr>
        <w:t>),.. tác động đến tiến độ thực hiện các dự án đầu tư xây dựng trên địa bàn tỉnh</w:t>
      </w:r>
      <w:r w:rsidR="009409E7">
        <w:rPr>
          <w:rFonts w:eastAsia="Times New Roman"/>
        </w:rPr>
        <w:t>.</w:t>
      </w:r>
    </w:p>
    <w:p w14:paraId="5BC3879C" w14:textId="490E730F" w:rsidR="009409E7" w:rsidRDefault="001477D6" w:rsidP="008E7F02">
      <w:pPr>
        <w:shd w:val="clear" w:color="auto" w:fill="FFFFFF"/>
        <w:tabs>
          <w:tab w:val="left" w:pos="1560"/>
          <w:tab w:val="left" w:pos="3765"/>
          <w:tab w:val="left" w:pos="6405"/>
        </w:tabs>
        <w:rPr>
          <w:rFonts w:eastAsia="Times New Roman"/>
        </w:rPr>
      </w:pPr>
      <w:r>
        <w:rPr>
          <w:rFonts w:eastAsia="Times New Roman"/>
        </w:rPr>
        <w:t xml:space="preserve">- </w:t>
      </w:r>
      <w:r w:rsidR="00E23B15">
        <w:rPr>
          <w:rFonts w:eastAsia="Times New Roman"/>
        </w:rPr>
        <w:t>G</w:t>
      </w:r>
      <w:r w:rsidRPr="00C06623">
        <w:rPr>
          <w:rFonts w:eastAsia="Times New Roman"/>
        </w:rPr>
        <w:t>iải ngân đầu tư công tuy thuộc nhóm khá của cả nước nhưng vẫn ở mức thấp so với yêu cầu tăng trưởng, tạo áp lực cho các tháng cuối năm.</w:t>
      </w:r>
    </w:p>
    <w:p w14:paraId="0DBD7B3C" w14:textId="306B0649" w:rsidR="002D6F5D" w:rsidRDefault="002D6F5D" w:rsidP="008E7F02">
      <w:pPr>
        <w:shd w:val="clear" w:color="auto" w:fill="FFFFFF"/>
        <w:tabs>
          <w:tab w:val="left" w:pos="1560"/>
          <w:tab w:val="left" w:pos="3765"/>
          <w:tab w:val="left" w:pos="6405"/>
        </w:tabs>
        <w:rPr>
          <w:rFonts w:eastAsia="Times New Roman"/>
        </w:rPr>
      </w:pPr>
      <w:r>
        <w:rPr>
          <w:rFonts w:eastAsia="Times New Roman"/>
        </w:rPr>
        <w:t xml:space="preserve">- </w:t>
      </w:r>
      <w:r w:rsidR="00CD2024" w:rsidRPr="00CD2024">
        <w:rPr>
          <w:rFonts w:eastAsia="Times New Roman"/>
        </w:rPr>
        <w:t>Việc triển khai các dự án nguồn điện thuộc Quy hoạch điện VIII còn gặp nhiều khó khăn do vướng mắc về quy hoạch, đất đai, hạ tầng truyền tải, giải tỏa công suất và thủ tục thẩm định; một số cơ chế, tiêu chuẩn, hướng dẫn chuyên ngành chưa đầy đủ, ảnh hưởng đến tiến độ triển khai dự án.</w:t>
      </w:r>
    </w:p>
    <w:p w14:paraId="3E3D66DD" w14:textId="03C4EAD3" w:rsidR="0061273B" w:rsidRPr="008C50D7" w:rsidRDefault="0061273B" w:rsidP="008E7F02">
      <w:pPr>
        <w:shd w:val="clear" w:color="auto" w:fill="FFFFFF"/>
        <w:tabs>
          <w:tab w:val="left" w:pos="709"/>
        </w:tabs>
        <w:spacing w:before="120" w:after="0" w:line="240" w:lineRule="atLeast"/>
        <w:ind w:firstLine="709"/>
        <w:rPr>
          <w:rFonts w:eastAsia="Times New Roman"/>
        </w:rPr>
      </w:pPr>
      <w:r w:rsidRPr="0061273B">
        <w:rPr>
          <w:rFonts w:eastAsia="Times New Roman"/>
        </w:rPr>
        <w:t xml:space="preserve">- </w:t>
      </w:r>
      <w:r w:rsidRPr="008E7F02">
        <w:rPr>
          <w:rFonts w:eastAsia="Times New Roman"/>
          <w:bCs/>
          <w:iCs/>
          <w:lang w:val="sq-AL"/>
        </w:rPr>
        <w:t>Diện tích đất sản xuất nông nghiệp ngày càng bị th</w:t>
      </w:r>
      <w:r w:rsidR="00021156" w:rsidRPr="00DA39DC">
        <w:rPr>
          <w:rFonts w:eastAsia="Times New Roman"/>
          <w:bCs/>
          <w:iCs/>
          <w:lang w:val="sq-AL"/>
        </w:rPr>
        <w:t>u hẹp do nhu cầu phát triển kinh tế - xã hội</w:t>
      </w:r>
      <w:r w:rsidRPr="008E7F02">
        <w:rPr>
          <w:rFonts w:eastAsia="Times New Roman"/>
          <w:bCs/>
          <w:iCs/>
          <w:lang w:val="sq-AL"/>
        </w:rPr>
        <w:t xml:space="preserve">. </w:t>
      </w:r>
      <w:r w:rsidRPr="0061273B">
        <w:rPr>
          <w:color w:val="000000"/>
        </w:rPr>
        <w:t>Thời tiết nắng nóng kéo dài, lượng thực bì dễ cháy sau bão số 5 và số 10 năm 2025 tại các khu rừng lớn còn nhiều, tiềm ẩn nguy cơ cháy rừng cao.</w:t>
      </w:r>
    </w:p>
    <w:p w14:paraId="73094D5F" w14:textId="54315634" w:rsidR="008C6888" w:rsidRPr="008C50D7" w:rsidRDefault="0095309E" w:rsidP="008E7F02">
      <w:pPr>
        <w:shd w:val="clear" w:color="auto" w:fill="FFFFFF"/>
        <w:tabs>
          <w:tab w:val="left" w:pos="709"/>
        </w:tabs>
        <w:spacing w:before="120" w:after="0" w:line="240" w:lineRule="atLeast"/>
        <w:ind w:firstLine="709"/>
        <w:rPr>
          <w:color w:val="000000"/>
        </w:rPr>
      </w:pPr>
      <w:r w:rsidRPr="00FC6B6D">
        <w:t xml:space="preserve">- </w:t>
      </w:r>
      <w:r w:rsidR="004C5F66" w:rsidRPr="00FC6B6D">
        <w:t xml:space="preserve">Việc triển khai một số nội dung về nông thôn mới, giảm nghèo bền vững giai đoạn 2026-2030 hiện </w:t>
      </w:r>
      <w:r w:rsidR="0099154D" w:rsidRPr="00FC6B6D">
        <w:t xml:space="preserve">chưa có đầy đủ </w:t>
      </w:r>
      <w:r w:rsidR="004C5F66" w:rsidRPr="00FC6B6D">
        <w:t>văn bản hướng dẫn của Trung ương. Việc đánh giá thực trạng nông thôn mới so với Bộ tiêu chí Quốc gia về NTM giai đoạn 2026-2030 chưa hoàn thành do các bộ ngành chưa ban hành hướng dẫ</w:t>
      </w:r>
      <w:r w:rsidR="0099154D" w:rsidRPr="00FC6B6D">
        <w:t>n cụ thể.</w:t>
      </w:r>
      <w:r w:rsidR="00A40E07" w:rsidRPr="00FC6B6D">
        <w:rPr>
          <w:color w:val="000000"/>
        </w:rPr>
        <w:t xml:space="preserve"> </w:t>
      </w:r>
    </w:p>
    <w:p w14:paraId="2D377A7D" w14:textId="77777777" w:rsidR="0099154D" w:rsidRPr="00FC6B6D" w:rsidRDefault="00A40E07" w:rsidP="008E7F02">
      <w:pPr>
        <w:shd w:val="clear" w:color="auto" w:fill="FFFFFF"/>
        <w:tabs>
          <w:tab w:val="left" w:pos="709"/>
        </w:tabs>
        <w:spacing w:before="120" w:after="0" w:line="240" w:lineRule="atLeast"/>
        <w:ind w:firstLine="709"/>
      </w:pPr>
      <w:r w:rsidRPr="00FC6B6D">
        <w:rPr>
          <w:rFonts w:eastAsia="Times New Roman"/>
          <w:color w:val="000000"/>
          <w:lang w:val="nl-NL" w:eastAsia="vi-VN"/>
        </w:rPr>
        <w:t>- Hoạt động du lịch, dịch vụ c</w:t>
      </w:r>
      <w:r w:rsidRPr="00FC6B6D">
        <w:rPr>
          <w:rFonts w:eastAsia="Times New Roman"/>
          <w:color w:val="000000"/>
          <w:lang w:val="vi-VN" w:eastAsia="vi-VN"/>
        </w:rPr>
        <w:t xml:space="preserve">òn nhiều khó khăn, doanh thu đạt thấp, </w:t>
      </w:r>
      <w:r w:rsidRPr="00FC6B6D">
        <w:rPr>
          <w:rFonts w:eastAsia="Times New Roman"/>
          <w:color w:val="000000"/>
          <w:lang w:val="nl-NL" w:eastAsia="vi-VN"/>
        </w:rPr>
        <w:t>chưa xây dựng được những tour tuyến, điểm du lịch hấp dẫn, chưa có nhiều sản phẩm du lịch có thương hiệu, có sức cạnh tranh cao; công tác quảng bá, giới thiệu còn chậm đổi mới.</w:t>
      </w:r>
    </w:p>
    <w:p w14:paraId="6F24940D" w14:textId="12AF367E" w:rsidR="00C06623" w:rsidRDefault="000F5054" w:rsidP="008E7F02">
      <w:pPr>
        <w:shd w:val="clear" w:color="auto" w:fill="FFFFFF"/>
        <w:tabs>
          <w:tab w:val="left" w:pos="709"/>
        </w:tabs>
        <w:spacing w:before="120" w:after="0" w:line="240" w:lineRule="atLeast"/>
        <w:ind w:firstLine="709"/>
      </w:pPr>
      <w:r>
        <w:rPr>
          <w:rFonts w:eastAsia="Times New Roman"/>
        </w:rPr>
        <w:t>-</w:t>
      </w:r>
      <w:r w:rsidR="00CA5F5C">
        <w:rPr>
          <w:rFonts w:eastAsia="Times New Roman"/>
        </w:rPr>
        <w:t xml:space="preserve"> </w:t>
      </w:r>
      <w:r w:rsidR="00CA5F5C">
        <w:t>Công tác quản lý, điều hành giá có thời điểm chưa kịp thời, việc tham mưu kiểm soát giá trước biến động của thị trường còn thiếu chủ động. Mặc dù giá xăng dầu đã giảm, song giá một số vật liệu xây dựng vẫn duy trì ở mức cao, chưa điều chỉnh tương ứng, ảnh hưởng đến chi phí sản xuất và triển khai các công trình, dự án.</w:t>
      </w:r>
    </w:p>
    <w:p w14:paraId="6192DFB1" w14:textId="00ABFA96" w:rsidR="00794D0B" w:rsidRPr="00BA3BDE" w:rsidRDefault="00794D0B" w:rsidP="008E7F02">
      <w:pPr>
        <w:shd w:val="clear" w:color="auto" w:fill="FFFFFF"/>
        <w:tabs>
          <w:tab w:val="left" w:pos="709"/>
        </w:tabs>
        <w:spacing w:before="120" w:after="0" w:line="240" w:lineRule="atLeast"/>
        <w:ind w:firstLine="709"/>
        <w:rPr>
          <w:b/>
          <w:i/>
        </w:rPr>
      </w:pPr>
      <w:r w:rsidRPr="008E7F02">
        <w:rPr>
          <w:b/>
          <w:i/>
        </w:rPr>
        <w:t xml:space="preserve">1.2 Về </w:t>
      </w:r>
      <w:r w:rsidR="00DF7379" w:rsidRPr="00BA3BDE">
        <w:rPr>
          <w:b/>
          <w:i/>
        </w:rPr>
        <w:t xml:space="preserve">xây dựng và quản lý </w:t>
      </w:r>
      <w:r w:rsidRPr="008E7F02">
        <w:rPr>
          <w:b/>
          <w:i/>
        </w:rPr>
        <w:t>quy hoạch, môi trường</w:t>
      </w:r>
    </w:p>
    <w:p w14:paraId="1E3DB6FE" w14:textId="443EFDC2" w:rsidR="00731F6C" w:rsidRPr="008E7F02" w:rsidRDefault="00D31D8B" w:rsidP="008E7F02">
      <w:pPr>
        <w:shd w:val="clear" w:color="auto" w:fill="FFFFFF"/>
        <w:tabs>
          <w:tab w:val="left" w:pos="709"/>
        </w:tabs>
        <w:spacing w:before="120" w:after="0" w:line="240" w:lineRule="atLeast"/>
        <w:ind w:firstLine="0"/>
      </w:pPr>
      <w:r w:rsidRPr="008E7F02">
        <w:tab/>
      </w:r>
      <w:r w:rsidR="004231F4" w:rsidRPr="008E7F02">
        <w:t>-</w:t>
      </w:r>
      <w:r w:rsidR="004231F4" w:rsidRPr="00BA3BDE">
        <w:rPr>
          <w:b/>
          <w:i/>
        </w:rPr>
        <w:t xml:space="preserve"> </w:t>
      </w:r>
      <w:r w:rsidR="00BC7C5E" w:rsidRPr="008E7F02">
        <w:t xml:space="preserve">Các nhiệm vụ </w:t>
      </w:r>
      <w:r w:rsidRPr="008E7F02">
        <w:t>đ</w:t>
      </w:r>
      <w:r w:rsidR="004231F4" w:rsidRPr="00BA3BDE">
        <w:t>iều chỉnh Quy hoạ</w:t>
      </w:r>
      <w:r w:rsidRPr="008E7F02">
        <w:t>ch chung Khu kinh tế</w:t>
      </w:r>
      <w:r w:rsidR="004231F4" w:rsidRPr="00BA3BDE">
        <w:t xml:space="preserve"> Vũng Áng, Đề án mở rộng KKT Vũng Áng, lập hồ sơ đề xuất chấp thuận chủ trương xây dựng Đề</w:t>
      </w:r>
      <w:r w:rsidRPr="008E7F02">
        <w:t xml:space="preserve"> án Khu Thương mại tự do</w:t>
      </w:r>
      <w:r w:rsidR="004231F4" w:rsidRPr="00BA3BDE">
        <w:t xml:space="preserve"> Vũng Áng chưa đạt </w:t>
      </w:r>
      <w:r w:rsidR="00074274">
        <w:t>yêu cầu tiến độ</w:t>
      </w:r>
      <w:r w:rsidR="004231F4" w:rsidRPr="00BA3BDE">
        <w:t xml:space="preserve"> đề ra.</w:t>
      </w:r>
    </w:p>
    <w:p w14:paraId="14C1F9BA" w14:textId="77777777" w:rsidR="00DD67A6" w:rsidRDefault="00157BB1" w:rsidP="008E7F02">
      <w:pPr>
        <w:shd w:val="clear" w:color="auto" w:fill="FFFFFF"/>
        <w:tabs>
          <w:tab w:val="left" w:pos="709"/>
        </w:tabs>
        <w:spacing w:before="120" w:after="0" w:line="240" w:lineRule="atLeast"/>
        <w:ind w:firstLine="709"/>
      </w:pPr>
      <w:r w:rsidRPr="008E7F02">
        <w:t xml:space="preserve">- </w:t>
      </w:r>
      <w:r w:rsidR="00DD67A6" w:rsidRPr="002709CC">
        <w:t>Công tác quy ho</w:t>
      </w:r>
      <w:r w:rsidR="00DD67A6" w:rsidRPr="001E121A">
        <w:t>ạch, qu</w:t>
      </w:r>
      <w:r w:rsidR="00DD67A6" w:rsidRPr="00786580">
        <w:t>ả</w:t>
      </w:r>
      <w:r w:rsidR="00DD67A6" w:rsidRPr="00473C22">
        <w:t>n lý nghĩa trang còn b</w:t>
      </w:r>
      <w:r w:rsidR="00DD67A6" w:rsidRPr="00DD67A6">
        <w:t xml:space="preserve">ất cập; nhiều nghĩa trang nhỏ lẻ, phân tán, xen cài trong khu dân cư, chưa xác định rõ ranh giới quản lý. </w:t>
      </w:r>
    </w:p>
    <w:p w14:paraId="3047AB97" w14:textId="563A9379" w:rsidR="004231F4" w:rsidRPr="008E7F02" w:rsidRDefault="0012733B" w:rsidP="008E7F02">
      <w:pPr>
        <w:shd w:val="clear" w:color="auto" w:fill="FFFFFF"/>
        <w:tabs>
          <w:tab w:val="left" w:pos="709"/>
        </w:tabs>
        <w:spacing w:before="120" w:after="0" w:line="240" w:lineRule="atLeast"/>
        <w:ind w:firstLine="709"/>
        <w:rPr>
          <w:color w:val="FF0000"/>
        </w:rPr>
      </w:pPr>
      <w:r>
        <w:t>- Hạ tầng cấp nước sạch nông thôn tập trung trên địa bàn tỉnh còn thiếu và chưa đồng bộ; qua khảo sát hiện vẫn còn 23/60 xã</w:t>
      </w:r>
      <w:r>
        <w:rPr>
          <w:rStyle w:val="FootnoteReference"/>
        </w:rPr>
        <w:footnoteReference w:id="69"/>
      </w:r>
      <w:r>
        <w:t xml:space="preserve"> chưa có công trình cấp nước sạch tập trung, ảnh hưởng đến khả năng tiếp cận và sử dụng nước sạch của người </w:t>
      </w:r>
      <w:r>
        <w:lastRenderedPageBreak/>
        <w:t xml:space="preserve">dân. </w:t>
      </w:r>
    </w:p>
    <w:p w14:paraId="6E96394A" w14:textId="7291F7D0" w:rsidR="00DE1F77" w:rsidRDefault="00A11C56" w:rsidP="008E3286">
      <w:pPr>
        <w:spacing w:before="120" w:after="0" w:line="240" w:lineRule="atLeast"/>
        <w:rPr>
          <w:b/>
          <w:i/>
          <w:lang w:val="de-DE"/>
        </w:rPr>
      </w:pPr>
      <w:r w:rsidRPr="00FC6B6D">
        <w:rPr>
          <w:b/>
          <w:i/>
          <w:lang w:val="de-DE"/>
        </w:rPr>
        <w:t>1.</w:t>
      </w:r>
      <w:r w:rsidR="00794D0B">
        <w:rPr>
          <w:b/>
          <w:i/>
          <w:lang w:val="de-DE"/>
        </w:rPr>
        <w:t>3</w:t>
      </w:r>
      <w:r w:rsidR="00B3025F" w:rsidRPr="00FC6B6D">
        <w:rPr>
          <w:b/>
          <w:i/>
          <w:lang w:val="de-DE"/>
        </w:rPr>
        <w:t>. Về văn hoá - xã hộ</w:t>
      </w:r>
      <w:r w:rsidR="00B13D82" w:rsidRPr="00FC6B6D">
        <w:rPr>
          <w:b/>
          <w:i/>
          <w:lang w:val="de-DE"/>
        </w:rPr>
        <w:t>i, giáo dục, y tế</w:t>
      </w:r>
    </w:p>
    <w:p w14:paraId="606761AD" w14:textId="49E91CBA" w:rsidR="00F82428" w:rsidRPr="008E3286" w:rsidRDefault="00F82428" w:rsidP="008E3286">
      <w:pPr>
        <w:spacing w:before="120" w:after="0" w:line="240" w:lineRule="atLeast"/>
      </w:pPr>
      <w:r>
        <w:t xml:space="preserve">- </w:t>
      </w:r>
      <w:r w:rsidRPr="00F82428">
        <w:t>Phát triển công nghiệp văn hóa chưa tương xứng với tiềm năng, lợi thế của địa phương; việc khai thác các giá trị văn hóa, di sản và bản sắc đặc trưng để tạo ra các sản phẩm, dịch vụ văn hóa có sức lan tỏa và giá trị kinh tế còn hạn chế.</w:t>
      </w:r>
    </w:p>
    <w:p w14:paraId="68AE82C7" w14:textId="43408CB1" w:rsidR="00B90FB9" w:rsidRPr="008E3286" w:rsidRDefault="0060466E" w:rsidP="008E3286">
      <w:pPr>
        <w:spacing w:before="120" w:after="0" w:line="240" w:lineRule="atLeast"/>
        <w:rPr>
          <w:lang w:val="vi-VN"/>
        </w:rPr>
      </w:pPr>
      <w:r w:rsidRPr="008E3286">
        <w:t xml:space="preserve">- </w:t>
      </w:r>
      <w:r>
        <w:t>Công tác phát triển các trường mầm non, phổ thông ngoài công lập trên địa bàn các xã đang còn gặp nhiều khó khăn</w:t>
      </w:r>
      <w:r w:rsidR="00B51536">
        <w:t xml:space="preserve"> về thu hút </w:t>
      </w:r>
      <w:r w:rsidR="00B51536" w:rsidRPr="008E3286">
        <w:t>đầu tư</w:t>
      </w:r>
      <w:r w:rsidR="004A447F" w:rsidRPr="008E3286">
        <w:t xml:space="preserve">, </w:t>
      </w:r>
      <w:r w:rsidR="008B4DAF" w:rsidRPr="008E3286">
        <w:t>mức sống và</w:t>
      </w:r>
      <w:r w:rsidR="00731D6C" w:rsidRPr="008E3286">
        <w:t xml:space="preserve"> tâm lý ưu tiên trường công lập của người dân. </w:t>
      </w:r>
      <w:r w:rsidR="0059198E" w:rsidRPr="008E3286">
        <w:t xml:space="preserve">Vẫn còn tình trạng thừa, thiếu </w:t>
      </w:r>
      <w:r w:rsidR="0059198E" w:rsidRPr="00F82428">
        <w:t xml:space="preserve">giáo viên </w:t>
      </w:r>
      <w:r w:rsidR="00F82428" w:rsidRPr="008E3286">
        <w:t xml:space="preserve">ở một số </w:t>
      </w:r>
      <w:r w:rsidR="005225AD" w:rsidRPr="008E3286">
        <w:t>địa phương</w:t>
      </w:r>
      <w:r w:rsidR="0059198E" w:rsidRPr="008E3286">
        <w:t xml:space="preserve">, </w:t>
      </w:r>
      <w:r w:rsidR="00F82428" w:rsidRPr="008E3286">
        <w:t>cấp học, môn học, đặc biệt là vùng sâu, vùng xa, vùng khó khăn</w:t>
      </w:r>
      <w:r w:rsidR="0059198E" w:rsidRPr="008E3286">
        <w:t xml:space="preserve">; </w:t>
      </w:r>
      <w:r w:rsidR="0059198E" w:rsidRPr="00F82428">
        <w:t>c</w:t>
      </w:r>
      <w:r w:rsidRPr="008E3286">
        <w:t>ơ sở vật chất một số trường xuống cấp, thiếu trang thiết bị</w:t>
      </w:r>
      <w:r w:rsidR="0059198E" w:rsidRPr="008E3286">
        <w:t xml:space="preserve">. </w:t>
      </w:r>
      <w:r w:rsidR="00731D6C" w:rsidRPr="008E3286">
        <w:t>T</w:t>
      </w:r>
      <w:r w:rsidRPr="008E3286">
        <w:t>ỷ lệ huy động trẻ dưới 3 tuổi đến cơ sở giáo dục mầm non còn thấp so với yêu cầu</w:t>
      </w:r>
      <w:r w:rsidR="00CA37D2">
        <w:rPr>
          <w:rStyle w:val="FootnoteReference"/>
          <w:lang w:val="de-DE"/>
        </w:rPr>
        <w:footnoteReference w:id="70"/>
      </w:r>
      <w:r w:rsidRPr="00EE58CC">
        <w:rPr>
          <w:lang w:val="de-DE"/>
        </w:rPr>
        <w:t>.</w:t>
      </w:r>
    </w:p>
    <w:p w14:paraId="7FB3F8AB" w14:textId="2649A8D2" w:rsidR="00D472B1" w:rsidRDefault="00BE06D5" w:rsidP="008E3286">
      <w:pPr>
        <w:spacing w:before="120" w:after="0" w:line="240" w:lineRule="atLeast"/>
      </w:pPr>
      <w:r w:rsidRPr="00FC6B6D">
        <w:t xml:space="preserve">- </w:t>
      </w:r>
      <w:r w:rsidRPr="008E3286">
        <w:t xml:space="preserve">Nguồn nhân lực y tế chất lượng cao còn thiếu, đặc biệt tại tuyến cơ sở, các đơn vị chuyên khoa. </w:t>
      </w:r>
      <w:r w:rsidRPr="00FC6B6D">
        <w:t xml:space="preserve">Cơ cấu tổ chức, bộ máy Trạm Y tế cấp xã chưa hoàn </w:t>
      </w:r>
      <w:r w:rsidRPr="00661129">
        <w:t>thiện; thiếu bác sĩ, thiết bị, cơ sở vật chất</w:t>
      </w:r>
      <w:r w:rsidR="009E0952">
        <w:t xml:space="preserve"> chưa đồng bộ</w:t>
      </w:r>
      <w:r w:rsidRPr="00661129">
        <w:t xml:space="preserve">; </w:t>
      </w:r>
      <w:r w:rsidRPr="00485DE2">
        <w:t>chưa có quy định cụ thể về cơ chế, chính sách và tiêu chuẩn bổ nhiệm lãnh đạo trạm y t</w:t>
      </w:r>
      <w:r w:rsidR="002E0AF7" w:rsidRPr="00485DE2">
        <w:t>ế</w:t>
      </w:r>
      <w:r w:rsidR="00446901">
        <w:t xml:space="preserve"> </w:t>
      </w:r>
      <w:r w:rsidR="00446901" w:rsidRPr="00661129">
        <w:t>ảnh hưởng đến hoạt độ</w:t>
      </w:r>
      <w:r w:rsidR="00446901">
        <w:t>ng chuyên môn.</w:t>
      </w:r>
    </w:p>
    <w:p w14:paraId="61C6EF41" w14:textId="10BD26D6" w:rsidR="00B13D82" w:rsidRPr="00FC6B6D" w:rsidRDefault="00A11C56" w:rsidP="008E3286">
      <w:pPr>
        <w:spacing w:before="120" w:after="0" w:line="240" w:lineRule="atLeast"/>
        <w:rPr>
          <w:b/>
          <w:i/>
          <w:color w:val="000000"/>
        </w:rPr>
      </w:pPr>
      <w:r w:rsidRPr="00FC6B6D">
        <w:rPr>
          <w:b/>
          <w:i/>
          <w:color w:val="000000"/>
        </w:rPr>
        <w:t>1.</w:t>
      </w:r>
      <w:r w:rsidR="00794D0B">
        <w:rPr>
          <w:b/>
          <w:i/>
          <w:color w:val="000000"/>
        </w:rPr>
        <w:t>4</w:t>
      </w:r>
      <w:r w:rsidR="00FD6357" w:rsidRPr="00FC6B6D">
        <w:rPr>
          <w:b/>
          <w:i/>
          <w:color w:val="000000"/>
        </w:rPr>
        <w:t>. Về Khoa học và Công nghệ</w:t>
      </w:r>
      <w:r w:rsidR="00AF66BE">
        <w:rPr>
          <w:b/>
          <w:i/>
          <w:color w:val="000000"/>
        </w:rPr>
        <w:tab/>
      </w:r>
    </w:p>
    <w:p w14:paraId="5725E76F" w14:textId="300E38CE" w:rsidR="00F82428" w:rsidRPr="008E3286" w:rsidRDefault="00F82428" w:rsidP="008E3286">
      <w:pPr>
        <w:spacing w:before="120" w:after="0" w:line="240" w:lineRule="atLeast"/>
      </w:pPr>
      <w:r w:rsidRPr="00046581">
        <w:t>- Khoa học, công nghệ và đổi mới sáng tạo chưa trở thành động lực tăng trưởng mới; kinh tế số lõi còn nhỏ, thiếu doanh nghiệp công nghệ số dẫn dắt, thiếu sản phẩm số có thương hiệu; chưa khai thác hiệu quả tiềm năng Khu kinh tế Vũng Áng, cảng biển, logistics, công nghiệp, nông nghiệp công nghệ cao</w:t>
      </w:r>
      <w:r w:rsidR="00515150">
        <w:t>.</w:t>
      </w:r>
    </w:p>
    <w:p w14:paraId="3705E418" w14:textId="7854233E" w:rsidR="00F82428" w:rsidRDefault="00F82428" w:rsidP="008E3286">
      <w:pPr>
        <w:spacing w:before="120" w:after="0" w:line="240" w:lineRule="atLeast"/>
        <w:rPr>
          <w:bCs/>
        </w:rPr>
      </w:pPr>
      <w:r>
        <w:t xml:space="preserve">- </w:t>
      </w:r>
      <w:r w:rsidRPr="00FC6B6D">
        <w:t>Việc triển khai Nghị quyết số 57-NQ/TW và các văn bản liên quan, việc xây dựng, hoàn thiện cơ chế, chính sách của tỉnh về khoa học, công nghệ, đổi mới sáng tạo và chuyển đổi số còn gặp khó khăn do nhiều quy định của Trung ương đang tiếp tục hoàn thiện, điều chỉnh.</w:t>
      </w:r>
      <w:r w:rsidRPr="00F26784">
        <w:t xml:space="preserve"> </w:t>
      </w:r>
      <w:r w:rsidRPr="00FC6B6D">
        <w:t xml:space="preserve">Một số chính sách Trung ương mới ban hành </w:t>
      </w:r>
      <w:r>
        <w:t>nhưng</w:t>
      </w:r>
      <w:r w:rsidRPr="00FC6B6D">
        <w:t xml:space="preserve"> chưa có hướng dẫn cụ thể về cơ chế thực hiện, định mức kinh phí</w:t>
      </w:r>
      <w:r w:rsidRPr="00FC6B6D">
        <w:rPr>
          <w:rStyle w:val="FootnoteReference"/>
          <w:color w:val="000000"/>
        </w:rPr>
        <w:footnoteReference w:id="71"/>
      </w:r>
      <w:r w:rsidRPr="00FC6B6D">
        <w:t>. Bên cạnh đó, việc thành lập và vận hành Quỹ phát triển khoa học và công nghệ của tỉnh còn vướng mắc về mô hình tổ chức, quản lý theo quy định hiện hành</w:t>
      </w:r>
      <w:r w:rsidRPr="00FC6B6D">
        <w:rPr>
          <w:rStyle w:val="FootnoteReference"/>
          <w:color w:val="000000"/>
        </w:rPr>
        <w:footnoteReference w:id="72"/>
      </w:r>
      <w:r w:rsidRPr="00FC6B6D">
        <w:t>.</w:t>
      </w:r>
    </w:p>
    <w:p w14:paraId="297B456D" w14:textId="742FE4D1" w:rsidR="00F82428" w:rsidRPr="00046581" w:rsidRDefault="00F82428" w:rsidP="008E3286">
      <w:pPr>
        <w:spacing w:before="120" w:after="0" w:line="240" w:lineRule="atLeast"/>
      </w:pPr>
      <w:r w:rsidRPr="00046581">
        <w:t>- Công tác lựa chọn danh mục, chuẩn bị đầu tư các dự án khoa học công nghệ, đổi mới sáng tạo và chuyển đ</w:t>
      </w:r>
      <w:r w:rsidR="00921DF7">
        <w:t>ổi</w:t>
      </w:r>
      <w:r w:rsidRPr="00046581">
        <w:t xml:space="preserve"> số còn chậm dẫn đến chậm phân bổ và giải ngân kế hoạch vốn năm 2026.</w:t>
      </w:r>
    </w:p>
    <w:p w14:paraId="3219342E" w14:textId="66388F36" w:rsidR="0043233E" w:rsidRPr="008E3286" w:rsidRDefault="00830CBC" w:rsidP="008E3286">
      <w:pPr>
        <w:spacing w:before="120" w:after="0" w:line="240" w:lineRule="atLeast"/>
      </w:pPr>
      <w:r w:rsidRPr="00046581">
        <w:t xml:space="preserve">- </w:t>
      </w:r>
      <w:r w:rsidRPr="008E3286">
        <w:t xml:space="preserve">Nguồn nhân lực chất lượng cao trong lĩnh vực </w:t>
      </w:r>
      <w:r w:rsidR="00F82428" w:rsidRPr="008E3286">
        <w:t>khoa học công nghệ, đổi mới sáng tạo</w:t>
      </w:r>
      <w:r w:rsidRPr="008E3286">
        <w:t xml:space="preserve"> còn thiếu và yếu; còn thiếu các chuyên gia giỏi, đầu ngành. </w:t>
      </w:r>
      <w:r w:rsidR="0043233E" w:rsidRPr="008E3286">
        <w:t xml:space="preserve">Kỹ năng số của một bộ phận cán bộ, công chức, người dân và doanh nghiệp còn hạn chế, ảnh hưởng đến hiệu quả khai thác, sử dụng các nền tảng số và dịch vụ công trực </w:t>
      </w:r>
      <w:r w:rsidR="0043233E" w:rsidRPr="008E3286">
        <w:lastRenderedPageBreak/>
        <w:t>tuyến.</w:t>
      </w:r>
    </w:p>
    <w:p w14:paraId="62F002C2" w14:textId="438794CB" w:rsidR="00E32152" w:rsidRDefault="000634EB"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b/>
          <w:i/>
          <w:color w:val="000000"/>
        </w:rPr>
      </w:pPr>
      <w:r w:rsidRPr="00FC6B6D">
        <w:rPr>
          <w:b/>
          <w:i/>
          <w:color w:val="000000"/>
        </w:rPr>
        <w:t>1.</w:t>
      </w:r>
      <w:r w:rsidR="00794D0B">
        <w:rPr>
          <w:b/>
          <w:i/>
          <w:color w:val="000000"/>
        </w:rPr>
        <w:t xml:space="preserve">5 </w:t>
      </w:r>
      <w:r w:rsidRPr="00FC6B6D">
        <w:rPr>
          <w:b/>
          <w:i/>
          <w:color w:val="000000"/>
        </w:rPr>
        <w:t>Về tổ chức chính quyền địa phương 02 cấp</w:t>
      </w:r>
    </w:p>
    <w:p w14:paraId="53F451F9" w14:textId="234246A1" w:rsidR="00CF70EF" w:rsidRPr="00B3177E" w:rsidRDefault="00B01C40" w:rsidP="008E3286">
      <w:pPr>
        <w:spacing w:before="120" w:after="0" w:line="240" w:lineRule="atLeast"/>
      </w:pPr>
      <w:r w:rsidRPr="008E3286">
        <w:t xml:space="preserve">- </w:t>
      </w:r>
      <w:r w:rsidR="000F2D61" w:rsidRPr="000F2D61">
        <w:t>Việc phân cấp trong một số lĩnh vực chưa thực sự đồng bộ với nguồn lực và năng lực tổ chức thực hiện của cơ sở; một số nhiệm vụ được giao phát sinh yêu cầu chuyên môn cao trong khi điều kiện bảo đảm thực hiện còn hạn chế, ảnh hưởng nhất định đến hiệu quả quản lý nhà nước và chất lượng cung cấp dịch vụ công.</w:t>
      </w:r>
    </w:p>
    <w:p w14:paraId="6F4C5C7A" w14:textId="7E73D719" w:rsidR="00B3177E" w:rsidRDefault="000F2D61" w:rsidP="008E3286">
      <w:pPr>
        <w:spacing w:before="120" w:after="0" w:line="240" w:lineRule="atLeast"/>
      </w:pPr>
      <w:r w:rsidRPr="000F2D61">
        <w:t xml:space="preserve">- Tính chủ động, quyết liệt của một số địa phương cấp xã trong công tác phối hợp, xử lý các vấn đề phát sinh thuộc lĩnh vực đất đai, giải phóng mặt bằng, quy hoạch - kiến trúc, </w:t>
      </w:r>
      <w:r w:rsidR="003F6230">
        <w:t xml:space="preserve">quản lý </w:t>
      </w:r>
      <w:r w:rsidR="006C39BF">
        <w:t xml:space="preserve">nghĩa trang, </w:t>
      </w:r>
      <w:r w:rsidRPr="000F2D61">
        <w:t>môi trường và hạ tầng kỹ thuật còn chưa cao. Việc huy động các nguồn lực ngoài ngân sách cho công tác bảo vệ môi trường, xử lý chất thải và đầu tư hạ tầng môi trường còn gặp khó khăn, chưa khai thác hiệu quả tiềm năng tham gia của khu vực tư nhân và cộng đồng dân cư.</w:t>
      </w:r>
    </w:p>
    <w:p w14:paraId="67200388" w14:textId="47E426B4" w:rsidR="007A4966" w:rsidRPr="008E3286" w:rsidRDefault="007A4966" w:rsidP="008E3286">
      <w:pPr>
        <w:spacing w:before="120" w:after="0" w:line="240" w:lineRule="atLeast"/>
      </w:pPr>
      <w:r w:rsidRPr="007A4966">
        <w:t>- Tình trạng thừa, thiếu biên chế cục bộ vẫn còn xảy ra tại một số địa phương, đơn vị; đặc biệt thiếu nguồn nhân lực có trình độ chuyên môn phù hợp ở các lĩnh vực đặc thù như đất đai, môi trường, xây dựng, công nghệ thông tin, chuyển đổi số, y tế và giáo dục, ảnh hưởng nhất định đến chất lượng tham mưu và tổ chức thực hiện nhiệm vụ. Bên cạnh đó, công tác sắp xếp, xử lý trụ sở làm việc, cơ sở nhà, đất dôi dư sau sắp xếp đơn vị hành chính còn gặp nhiều khó khăn, vướng mắc liên quan</w:t>
      </w:r>
      <w:r w:rsidR="00B2112E">
        <w:t xml:space="preserve"> đến quy hoạch,</w:t>
      </w:r>
      <w:r w:rsidRPr="007A4966">
        <w:t xml:space="preserve"> thủ tục pháp lý</w:t>
      </w:r>
      <w:r w:rsidR="006037E0">
        <w:t xml:space="preserve"> và</w:t>
      </w:r>
      <w:r w:rsidR="00B2112E">
        <w:t xml:space="preserve"> nhu cầu thực tiễn</w:t>
      </w:r>
      <w:r w:rsidRPr="007A4966">
        <w:t>.</w:t>
      </w:r>
    </w:p>
    <w:p w14:paraId="11E605CA" w14:textId="77777777" w:rsidR="00C53D62" w:rsidRDefault="00C058B1" w:rsidP="008E3286">
      <w:pPr>
        <w:spacing w:before="120" w:after="0" w:line="240" w:lineRule="atLeast"/>
      </w:pPr>
      <w:r w:rsidRPr="008E3286">
        <w:t xml:space="preserve">- Hạ tầng công nghệ thông tin tại một </w:t>
      </w:r>
      <w:r w:rsidR="006037E0" w:rsidRPr="008E3286">
        <w:t xml:space="preserve">đơn vị, địa phương </w:t>
      </w:r>
      <w:r w:rsidRPr="008E3286">
        <w:t>còn thiếu đồng bộ; nhiều trang thiết bị đã xuống cấp, cấu hình thấp, chưa đáp ứng đầy đủ yêu cầu vận hành các hệ thống số và xử lý công việc trên môi trường điện tử. Dữ liệu chuyên ngành còn phân tán; việc kết nối, chia sẻ và khai thác dữ liệu giữa các hệ thống chưa thực sự đồng bộ, hiệu quả sử dụng dữ liệu phục vụ công tác chỉ đạo, điều hành và cung cấp dịch vụ công chưa cao.</w:t>
      </w:r>
    </w:p>
    <w:p w14:paraId="1FF833B9" w14:textId="19F6CDFF" w:rsidR="00A25BC9" w:rsidRDefault="007507A7">
      <w:pPr>
        <w:spacing w:before="120" w:after="0" w:line="240" w:lineRule="atLeast"/>
        <w:rPr>
          <w:b/>
          <w:i/>
        </w:rPr>
      </w:pPr>
      <w:r w:rsidRPr="002709CC">
        <w:rPr>
          <w:b/>
          <w:i/>
        </w:rPr>
        <w:t xml:space="preserve">1.6 </w:t>
      </w:r>
      <w:r w:rsidR="00AB681C" w:rsidRPr="008E7F02">
        <w:rPr>
          <w:b/>
          <w:i/>
        </w:rPr>
        <w:t>Về tình hình trật tự, an toàn xã hội</w:t>
      </w:r>
      <w:r w:rsidR="00C058B1" w:rsidRPr="008E7F02">
        <w:rPr>
          <w:b/>
          <w:i/>
        </w:rPr>
        <w:t xml:space="preserve"> </w:t>
      </w:r>
    </w:p>
    <w:p w14:paraId="196BC08F" w14:textId="05EF5F1F" w:rsidR="006D47D0" w:rsidRDefault="006D47D0">
      <w:pPr>
        <w:spacing w:before="120" w:after="0" w:line="240" w:lineRule="atLeast"/>
      </w:pPr>
      <w:r>
        <w:t>-Tình trạng đuối nước trẻ em, đặc biệt trong thời gian nghỉ hè, vẫn là vấn đề đáng lo ngại</w:t>
      </w:r>
      <w:r>
        <w:rPr>
          <w:rStyle w:val="FootnoteReference"/>
        </w:rPr>
        <w:footnoteReference w:id="73"/>
      </w:r>
      <w:r>
        <w:t>; vi phạm pháp luật trong thanh thiếu niên tuy có xu hướng giảm nhưng vẫn tiềm ẩn nhiều nguy cơ</w:t>
      </w:r>
      <w:r>
        <w:rPr>
          <w:rStyle w:val="FootnoteReference"/>
        </w:rPr>
        <w:footnoteReference w:id="74"/>
      </w:r>
      <w:r>
        <w:t>.</w:t>
      </w:r>
    </w:p>
    <w:p w14:paraId="580FC77B" w14:textId="4363FA4D" w:rsidR="0058428E" w:rsidRPr="008E384E" w:rsidRDefault="006D47D0">
      <w:pPr>
        <w:spacing w:before="120" w:after="0" w:line="240" w:lineRule="atLeast"/>
      </w:pPr>
      <w:r>
        <w:t xml:space="preserve">- </w:t>
      </w:r>
      <w:r w:rsidR="00E64E63" w:rsidRPr="00E64E63">
        <w:t>Một số khu vực, địa điểm ô nhiễm môi trường, vi phạm về rác thả</w:t>
      </w:r>
      <w:r w:rsidR="00CE5B97">
        <w:t xml:space="preserve">i </w:t>
      </w:r>
      <w:r w:rsidR="00E64E63" w:rsidRPr="00E64E63">
        <w:t xml:space="preserve">nhưng chưa </w:t>
      </w:r>
      <w:r w:rsidR="00074274">
        <w:t>được</w:t>
      </w:r>
      <w:r w:rsidR="00E64E63" w:rsidRPr="00E64E63">
        <w:t xml:space="preserve"> xử lý triệt để</w:t>
      </w:r>
      <w:r w:rsidR="00E64E63">
        <w:rPr>
          <w:rStyle w:val="FootnoteReference"/>
        </w:rPr>
        <w:footnoteReference w:id="75"/>
      </w:r>
      <w:r w:rsidR="00E64E63">
        <w:t>.</w:t>
      </w:r>
    </w:p>
    <w:p w14:paraId="37671FF8" w14:textId="36C447B1" w:rsidR="00A70497" w:rsidRPr="00FC6B6D" w:rsidRDefault="00A70497"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rStyle w:val="Strong"/>
          <w:lang w:val="de-DE"/>
        </w:rPr>
      </w:pPr>
      <w:r w:rsidRPr="00FC6B6D">
        <w:rPr>
          <w:rStyle w:val="Strong"/>
          <w:lang w:val="de-DE"/>
        </w:rPr>
        <w:t>2.Nguyên nhân</w:t>
      </w:r>
    </w:p>
    <w:p w14:paraId="09547122" w14:textId="77777777" w:rsidR="005648BB" w:rsidRPr="00FC6B6D" w:rsidRDefault="00A70497"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rStyle w:val="Strong"/>
          <w:lang w:val="de-DE"/>
        </w:rPr>
      </w:pPr>
      <w:r w:rsidRPr="00FC6B6D">
        <w:rPr>
          <w:rStyle w:val="Strong"/>
          <w:i/>
          <w:lang w:val="de-DE"/>
        </w:rPr>
        <w:t xml:space="preserve">2.1 </w:t>
      </w:r>
      <w:r w:rsidR="00A15140" w:rsidRPr="00FC6B6D">
        <w:rPr>
          <w:rStyle w:val="Strong"/>
          <w:i/>
          <w:lang w:val="de-DE"/>
        </w:rPr>
        <w:t>Nguyên nhân khách quan:</w:t>
      </w:r>
      <w:r w:rsidR="00A15140" w:rsidRPr="00FC6B6D">
        <w:rPr>
          <w:rStyle w:val="Strong"/>
          <w:lang w:val="de-DE"/>
        </w:rPr>
        <w:t xml:space="preserve"> </w:t>
      </w:r>
    </w:p>
    <w:p w14:paraId="23259830" w14:textId="77777777" w:rsidR="00A142AB" w:rsidRPr="00FC6B6D" w:rsidRDefault="005648BB"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lang w:val="de-DE"/>
        </w:rPr>
      </w:pPr>
      <w:r w:rsidRPr="00FC6B6D">
        <w:rPr>
          <w:rStyle w:val="Strong"/>
          <w:lang w:val="de-DE"/>
        </w:rPr>
        <w:lastRenderedPageBreak/>
        <w:t xml:space="preserve">- </w:t>
      </w:r>
      <w:r w:rsidR="00A15140" w:rsidRPr="00FC6B6D">
        <w:rPr>
          <w:lang w:val="de-DE"/>
        </w:rPr>
        <w:t>Tình hình thế giới tiếp tục diễn biến phức tạp, khó lường; xung đột địa chính trị, đặc biệt là xung đột Trung Đông, làm biến động giá xăng dầu, khí đốt, gián đoạn và thay đổi các tuyến vận tải biển, tác động tiêu cực đến hoạt động sản xuất, kinh doanh và xuất khẩ</w:t>
      </w:r>
      <w:r w:rsidR="00A142AB" w:rsidRPr="00FC6B6D">
        <w:rPr>
          <w:lang w:val="de-DE"/>
        </w:rPr>
        <w:t>u.</w:t>
      </w:r>
    </w:p>
    <w:p w14:paraId="41EFE6C3" w14:textId="77777777" w:rsidR="00A142AB" w:rsidRPr="00FC6B6D" w:rsidRDefault="005648BB"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lang w:val="de-DE"/>
        </w:rPr>
      </w:pPr>
      <w:r w:rsidRPr="00FC6B6D">
        <w:rPr>
          <w:lang w:val="de-DE"/>
        </w:rPr>
        <w:t xml:space="preserve">- </w:t>
      </w:r>
      <w:r w:rsidR="00A15140" w:rsidRPr="00FC6B6D">
        <w:rPr>
          <w:lang w:val="de-DE"/>
        </w:rPr>
        <w:t>Hệ thống pháp luật, cơ chế, chính sách của Trung ương trong một số lĩnh vực còn đang trong quá trình hoàn thiện; một số văn bản hướng dẫn ban hành chậm, thiếu đồng bộ, ảnh hưởng đến tiến độ triển khai tại địa phương.</w:t>
      </w:r>
    </w:p>
    <w:p w14:paraId="7E53D15F" w14:textId="77777777" w:rsidR="00A142AB" w:rsidRPr="00FC6B6D" w:rsidRDefault="005648BB"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lang w:val="de-DE"/>
        </w:rPr>
      </w:pPr>
      <w:r w:rsidRPr="00FC6B6D">
        <w:rPr>
          <w:lang w:val="de-DE"/>
        </w:rPr>
        <w:t xml:space="preserve">- </w:t>
      </w:r>
      <w:r w:rsidR="00A15140" w:rsidRPr="00FC6B6D">
        <w:rPr>
          <w:lang w:val="de-DE"/>
        </w:rPr>
        <w:t>Nguồn lực đầu tư từ ngân sách nhà nước còn hạn chế, trong khi nhu cầu đầu tư phát triển hạ tầng, an sinh xã hội, chuyển đổi số ngày càng lớ</w:t>
      </w:r>
      <w:r w:rsidR="00A142AB" w:rsidRPr="00FC6B6D">
        <w:rPr>
          <w:lang w:val="de-DE"/>
        </w:rPr>
        <w:t>n.</w:t>
      </w:r>
    </w:p>
    <w:p w14:paraId="10368053" w14:textId="77777777" w:rsidR="00A142AB" w:rsidRPr="00FC6B6D" w:rsidRDefault="005648BB"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lang w:val="de-DE"/>
        </w:rPr>
      </w:pPr>
      <w:r w:rsidRPr="00FC6B6D">
        <w:rPr>
          <w:lang w:val="de-DE"/>
        </w:rPr>
        <w:t xml:space="preserve">- </w:t>
      </w:r>
      <w:r w:rsidR="00A15140" w:rsidRPr="00FC6B6D">
        <w:rPr>
          <w:lang w:val="de-DE"/>
        </w:rPr>
        <w:t>Sự cạnh tranh giữa khu vực công và khu vực tư nhân ngày càng gia tăng, đặc biệt trong các lĩnh vực y tế, giáo dục, gây khó khăn trong thu hút và giữ chân nguồn nhân lực chất lượng cao.</w:t>
      </w:r>
    </w:p>
    <w:p w14:paraId="4D7A9E3D" w14:textId="7DAF2A3B" w:rsidR="000A18FE" w:rsidRPr="00FC6B6D" w:rsidRDefault="000A18FE"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lang w:val="de-DE"/>
        </w:rPr>
      </w:pPr>
      <w:r w:rsidRPr="00FC6B6D">
        <w:t>- Mức độ phân cấp, phân quyền được đẩy mạnh về cấp xã, tính chất và khối lượng công việc ở cấp xã là rất lớn, tuy nhiên các điều kiện về biên chế và năng lực cán bộ, cơ sở vật chất, hệ thống dữ liệu số, nguồn lực tài chính... chưa kịp thời bổ sung tương xứng với vị trí, vai trò, chức năng, nhiệm vụ của cấp xã mới; chưa phù hợp với quy mô dân số, đặc điểm tình hình khác biệt giữa đô thị, đồng bằng, miền núi, biên giới,...</w:t>
      </w:r>
    </w:p>
    <w:p w14:paraId="3C514D5E" w14:textId="77777777" w:rsidR="005648BB" w:rsidRPr="00FC6B6D" w:rsidRDefault="00A70497"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rStyle w:val="Strong"/>
          <w:lang w:val="de-DE"/>
        </w:rPr>
      </w:pPr>
      <w:r w:rsidRPr="00FC6B6D">
        <w:rPr>
          <w:rStyle w:val="Strong"/>
          <w:i/>
          <w:lang w:val="de-DE"/>
        </w:rPr>
        <w:t xml:space="preserve">2.2 </w:t>
      </w:r>
      <w:r w:rsidR="00A15140" w:rsidRPr="00FC6B6D">
        <w:rPr>
          <w:rStyle w:val="Strong"/>
          <w:i/>
          <w:lang w:val="de-DE"/>
        </w:rPr>
        <w:t>Nguyên nhân chủ quan:</w:t>
      </w:r>
      <w:r w:rsidR="00A15140" w:rsidRPr="00FC6B6D">
        <w:rPr>
          <w:rStyle w:val="Strong"/>
          <w:lang w:val="de-DE"/>
        </w:rPr>
        <w:t xml:space="preserve"> </w:t>
      </w:r>
    </w:p>
    <w:p w14:paraId="2685263E" w14:textId="77777777" w:rsidR="005648BB" w:rsidRPr="00FC6B6D" w:rsidRDefault="005648BB"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lang w:val="de-DE"/>
        </w:rPr>
      </w:pPr>
      <w:r w:rsidRPr="00FC6B6D">
        <w:rPr>
          <w:rStyle w:val="Strong"/>
          <w:lang w:val="de-DE"/>
        </w:rPr>
        <w:t xml:space="preserve">- </w:t>
      </w:r>
      <w:r w:rsidR="00A15140" w:rsidRPr="00FC6B6D">
        <w:rPr>
          <w:lang w:val="de-DE"/>
        </w:rPr>
        <w:t xml:space="preserve">Công tác chỉ đạo, điều hành ở một số lĩnh vực, địa phương còn thiếu quyết liệt; việc phối hợp giữa các cơ quan, đơn vị có lúc chưa chặt chẽ, kịp thời. Năng lực tham mưu, tổ chức thực hiện của một bộ phận cán bộ, công chức còn hạn chế; chưa chủ động trong việc tháo gỡ khó khăn, vướng mắc phát sinh. </w:t>
      </w:r>
    </w:p>
    <w:p w14:paraId="639EACC1" w14:textId="77777777" w:rsidR="00400E19" w:rsidRPr="00FC6B6D" w:rsidRDefault="00030D74" w:rsidP="008E3286">
      <w:pPr>
        <w:spacing w:before="120" w:after="0" w:line="240" w:lineRule="atLeast"/>
        <w:ind w:firstLine="709"/>
        <w:contextualSpacing/>
      </w:pPr>
      <w:r w:rsidRPr="00FC6B6D">
        <w:rPr>
          <w:lang w:val="de-DE"/>
        </w:rPr>
        <w:t xml:space="preserve">- </w:t>
      </w:r>
      <w:r w:rsidRPr="00FC6B6D">
        <w:rPr>
          <w:lang w:val="vi-VN"/>
        </w:rPr>
        <w:t xml:space="preserve">Khối lượng công việc tăng </w:t>
      </w:r>
      <w:r w:rsidRPr="00FC6B6D">
        <w:t xml:space="preserve">cao </w:t>
      </w:r>
      <w:r w:rsidRPr="00FC6B6D">
        <w:rPr>
          <w:lang w:val="vi-VN"/>
        </w:rPr>
        <w:t>trong khi phương thức tổ chức thực hiện chưa được điều chỉnh kịp thời.</w:t>
      </w:r>
    </w:p>
    <w:p w14:paraId="7BD6404C" w14:textId="37C5503F" w:rsidR="00400E19" w:rsidRPr="00FC6B6D" w:rsidRDefault="00400E19" w:rsidP="008E3286">
      <w:pPr>
        <w:pBdr>
          <w:top w:val="dotted" w:sz="4" w:space="0" w:color="FFFFFF"/>
          <w:left w:val="dotted" w:sz="4" w:space="0" w:color="FFFFFF"/>
          <w:bottom w:val="dotted" w:sz="4" w:space="2" w:color="FFFFFF"/>
          <w:right w:val="dotted" w:sz="4" w:space="0" w:color="FFFFFF"/>
        </w:pBdr>
        <w:shd w:val="clear" w:color="auto" w:fill="FFFFFF"/>
        <w:spacing w:before="120" w:after="0" w:line="240" w:lineRule="atLeast"/>
        <w:rPr>
          <w:lang w:val="de-DE"/>
        </w:rPr>
      </w:pPr>
      <w:r w:rsidRPr="00FC6B6D">
        <w:t xml:space="preserve">- </w:t>
      </w:r>
      <w:r w:rsidRPr="00FC6B6D">
        <w:rPr>
          <w:lang w:val="vi-VN"/>
        </w:rPr>
        <w:t>Một số nhà đầu tư chưa thực sự chủ động, chưa tập trung đầy đủ nguồn lực để triển khai dự án; việc hoàn thiện hồ sơ pháp lý (quy hoạch, ĐTM, Báo cáo nghiên cứu khả thi...), thủ tục đất đai và công tác chuẩn bị đầu tư còn chậm so với yêu cầu; năng lực tổ chức triển khai thực hiện tại một số dự án còn hạn chế.</w:t>
      </w:r>
    </w:p>
    <w:p w14:paraId="57823555" w14:textId="0C019DD2" w:rsidR="0063176C" w:rsidRPr="00FC6B6D" w:rsidRDefault="005648BB" w:rsidP="008E3286">
      <w:pPr>
        <w:pBdr>
          <w:top w:val="dotted" w:sz="4" w:space="0" w:color="FFFFFF"/>
          <w:left w:val="dotted" w:sz="4" w:space="0" w:color="FFFFFF"/>
          <w:bottom w:val="dotted" w:sz="4" w:space="16" w:color="FFFFFF"/>
          <w:right w:val="dotted" w:sz="4" w:space="0" w:color="FFFFFF"/>
        </w:pBdr>
        <w:shd w:val="clear" w:color="auto" w:fill="FFFFFF"/>
        <w:spacing w:before="120" w:after="0" w:line="240" w:lineRule="atLeast"/>
        <w:rPr>
          <w:lang w:val="de-DE"/>
        </w:rPr>
      </w:pPr>
      <w:r w:rsidRPr="00FC6B6D">
        <w:rPr>
          <w:lang w:val="de-DE"/>
        </w:rPr>
        <w:t xml:space="preserve">- </w:t>
      </w:r>
      <w:r w:rsidR="00A15140" w:rsidRPr="00FC6B6D">
        <w:rPr>
          <w:lang w:val="de-DE"/>
        </w:rPr>
        <w:t>Chưa phát huy hiệu quả nguồn lực xã hội hóa, nhất là trong các lĩnh vực giáo dục, y tế, an sinh xã hội. Hoạt động xúc tiến đầu tư, thương mại, du lịch còn hạn chế; chưa xây dựng được các sản phẩm có tính đột phá, tạo sức lan tỏa.</w:t>
      </w:r>
    </w:p>
    <w:p w14:paraId="5C684476" w14:textId="77777777" w:rsidR="00917E90" w:rsidRPr="00FC1182" w:rsidRDefault="00917E90" w:rsidP="008E3286">
      <w:pPr>
        <w:keepNext/>
        <w:keepLines/>
        <w:widowControl/>
        <w:spacing w:after="0"/>
        <w:ind w:firstLine="0"/>
        <w:jc w:val="center"/>
        <w:outlineLvl w:val="0"/>
        <w:rPr>
          <w:rFonts w:eastAsia="Times New Roman"/>
          <w:b/>
          <w:bCs/>
          <w:kern w:val="32"/>
        </w:rPr>
      </w:pPr>
      <w:r w:rsidRPr="00FC1182">
        <w:rPr>
          <w:rFonts w:eastAsia="Times New Roman"/>
          <w:b/>
          <w:bCs/>
          <w:kern w:val="32"/>
        </w:rPr>
        <w:t>Phần thứ hai</w:t>
      </w:r>
    </w:p>
    <w:p w14:paraId="11C67831" w14:textId="4640A6B9" w:rsidR="00917E90" w:rsidRPr="00FC1182" w:rsidRDefault="00917E90" w:rsidP="008E3286">
      <w:pPr>
        <w:keepNext/>
        <w:keepLines/>
        <w:widowControl/>
        <w:spacing w:after="0"/>
        <w:ind w:firstLine="0"/>
        <w:jc w:val="center"/>
        <w:outlineLvl w:val="0"/>
        <w:rPr>
          <w:rFonts w:eastAsia="Times New Roman"/>
          <w:b/>
          <w:bCs/>
          <w:kern w:val="32"/>
        </w:rPr>
      </w:pPr>
      <w:r w:rsidRPr="00FC1182">
        <w:rPr>
          <w:rFonts w:eastAsia="Times New Roman"/>
          <w:b/>
          <w:bCs/>
          <w:kern w:val="32"/>
        </w:rPr>
        <w:t>NHIỆM VỤ, GIẢI PHÁP 6 THÁNG CUỐI NĂM</w:t>
      </w:r>
    </w:p>
    <w:p w14:paraId="452CD090" w14:textId="77777777" w:rsidR="003962FE" w:rsidRDefault="003962FE" w:rsidP="003962FE">
      <w:pPr>
        <w:rPr>
          <w:shd w:val="clear" w:color="auto" w:fill="FFFFFF"/>
        </w:rPr>
      </w:pPr>
    </w:p>
    <w:p w14:paraId="1CA7684B" w14:textId="407D564A" w:rsidR="003962FE" w:rsidRDefault="003962FE" w:rsidP="008E3286">
      <w:pPr>
        <w:spacing w:before="120" w:after="0"/>
        <w:rPr>
          <w:b/>
        </w:rPr>
      </w:pPr>
      <w:r w:rsidRPr="00FC1182">
        <w:rPr>
          <w:shd w:val="clear" w:color="auto" w:fill="FFFFFF"/>
        </w:rPr>
        <w:t xml:space="preserve">Thời gian tới, dự báo tình hình thế giới tiếp tục biến động phức tạp, khó lường; căng thẳng địa chính trị, chiến tranh xung đột quân sự, cạnh tranh chiến lược giữa các nước lớn </w:t>
      </w:r>
      <w:r>
        <w:rPr>
          <w:shd w:val="clear" w:color="auto" w:fill="FFFFFF"/>
        </w:rPr>
        <w:t>tiếp tục</w:t>
      </w:r>
      <w:r w:rsidRPr="00FC1182">
        <w:rPr>
          <w:shd w:val="clear" w:color="auto" w:fill="FFFFFF"/>
        </w:rPr>
        <w:t xml:space="preserve"> kéo dài; trong nước, khó khăn, thuận lợi đan xen, nhưng khó khăn, thách thức nhiều hơn, tạo áp lực lên công tác chỉ đạo điều hành và thực hiện các mục tiêu phát triển kinh tế - xã hội của nước ta. </w:t>
      </w:r>
      <w:r w:rsidRPr="005626A8">
        <w:rPr>
          <w:shd w:val="clear" w:color="auto" w:fill="FFFFFF"/>
        </w:rPr>
        <w:t xml:space="preserve">Trong tỉnh, mục </w:t>
      </w:r>
      <w:r w:rsidRPr="005626A8">
        <w:rPr>
          <w:shd w:val="clear" w:color="auto" w:fill="FFFFFF"/>
        </w:rPr>
        <w:lastRenderedPageBreak/>
        <w:t xml:space="preserve">tiêu tăng trưởng từ 10% trở lên </w:t>
      </w:r>
      <w:r>
        <w:rPr>
          <w:shd w:val="clear" w:color="auto" w:fill="FFFFFF"/>
        </w:rPr>
        <w:t xml:space="preserve">đặt ra áp lực lớn </w:t>
      </w:r>
      <w:r w:rsidRPr="005626A8">
        <w:rPr>
          <w:shd w:val="clear" w:color="auto" w:fill="FFFFFF"/>
        </w:rPr>
        <w:t>trong điều kiện nền kinh tế vẫn còn phụ thuộc vào một số động lực tăng trưởng chủ yếu, hoạt động sản xuất kinh doanh của doanh nghiệp chưa phục hồi đồng đều; thiên tai, dịch bệnh tiềm ẩn nhiều yếu tố khó lường; khối lượng công việc cần triển khai ngay từ đầu nhiệm kỳ và năm đầu thực hiện Kế hoạch phát triển kinh tế - xã hội giai đoạn 2026 - 2030 rất lớn, đòi hỏi sự quyết tâm và nỗ lực cao của cả hệ thống chính trị.</w:t>
      </w:r>
      <w:r>
        <w:rPr>
          <w:shd w:val="clear" w:color="auto" w:fill="FFFFFF"/>
        </w:rPr>
        <w:t xml:space="preserve"> </w:t>
      </w:r>
      <w:r w:rsidRPr="00FC1182">
        <w:rPr>
          <w:lang w:val="de-DE"/>
        </w:rPr>
        <w:t>Vì vậy, yêu cầu các cấp, ngành, địa phương nâng cao quyết tâm, hành động quyết liệt; triển khai đồng bộ, hiệu quả các nhiệm vụ, giải pháp theo Chương trình phát triển kinh tế - xã hội năm 2026</w:t>
      </w:r>
      <w:r w:rsidRPr="00FC1182">
        <w:t xml:space="preserve"> với các nhiệm vụ trọng tâm sau:</w:t>
      </w:r>
    </w:p>
    <w:p w14:paraId="4AA432F7" w14:textId="3A200CC7" w:rsidR="00FF7FF5" w:rsidRDefault="008560B8" w:rsidP="008E3286">
      <w:pPr>
        <w:spacing w:before="120" w:after="0"/>
      </w:pPr>
      <w:r w:rsidRPr="00FC1182">
        <w:rPr>
          <w:b/>
        </w:rPr>
        <w:t xml:space="preserve">1. </w:t>
      </w:r>
      <w:r w:rsidR="0042536A" w:rsidRPr="00FC1182">
        <w:t xml:space="preserve">Tập trung cao độ, phấn đấu hoàn thành cao nhất các nhiệm vụ còn lại của năm 2026; triển khai đồng bộ </w:t>
      </w:r>
      <w:r w:rsidR="00FF7FF5">
        <w:t xml:space="preserve">các giải pháp </w:t>
      </w:r>
      <w:r w:rsidR="0042536A" w:rsidRPr="00FC1182">
        <w:t>để đảm bảo mục tiêu tăng trưởng năm 2026 từ 10% trở lên. Chủ động theo dõi, đánh giá tác động của tình hình quốc tế, trong nước đến sản xuất kinh doanh; thực hiện hiệu quả Chương trình khung phát triển kinh tế - xã hộ</w:t>
      </w:r>
      <w:r w:rsidR="00815653" w:rsidRPr="00FC1182">
        <w:t xml:space="preserve">i năm 2026; </w:t>
      </w:r>
      <w:r w:rsidR="0042536A" w:rsidRPr="00FC1182">
        <w:t>các nghị quyết chiến lược của Bộ Chính trị</w:t>
      </w:r>
      <w:r w:rsidR="007B2EF8">
        <w:t xml:space="preserve">; </w:t>
      </w:r>
      <w:r w:rsidR="00815653" w:rsidRPr="00FC1182">
        <w:t xml:space="preserve">triển khai thực hiện các chỉ đạo của Trung ương sau </w:t>
      </w:r>
      <w:r w:rsidR="00FF7FF5">
        <w:t xml:space="preserve">cuộc </w:t>
      </w:r>
      <w:r w:rsidR="00815653" w:rsidRPr="00FC1182">
        <w:t>làm việc của Tổng Bí thư, Chủ tịch nướ</w:t>
      </w:r>
      <w:r w:rsidR="007B2EF8">
        <w:t xml:space="preserve">c Tô Lâm; </w:t>
      </w:r>
      <w:r w:rsidR="00797571">
        <w:t xml:space="preserve">thực hiện </w:t>
      </w:r>
      <w:r w:rsidR="007B2EF8" w:rsidRPr="007B2EF8">
        <w:t>sắp xếp thôn, tổ dân phố đảm bảo đồng bộ với chính quyền địa phương 2 cấp</w:t>
      </w:r>
      <w:r w:rsidR="00930AFC">
        <w:t xml:space="preserve">; </w:t>
      </w:r>
      <w:r w:rsidR="00930AFC">
        <w:rPr>
          <w:bCs/>
          <w:iCs/>
          <w:lang w:val="en-GB"/>
        </w:rPr>
        <w:t>t</w:t>
      </w:r>
      <w:r w:rsidR="00930AFC" w:rsidRPr="0062338F">
        <w:rPr>
          <w:bCs/>
          <w:iCs/>
          <w:lang w:val="en-GB"/>
        </w:rPr>
        <w:t>iếp tục hoàn thiện c</w:t>
      </w:r>
      <w:r w:rsidR="00930AFC" w:rsidRPr="0062338F">
        <w:rPr>
          <w:rFonts w:hint="eastAsia"/>
          <w:bCs/>
          <w:iCs/>
          <w:lang w:val="en-GB"/>
        </w:rPr>
        <w:t>ơ</w:t>
      </w:r>
      <w:r w:rsidR="00930AFC" w:rsidRPr="0062338F">
        <w:rPr>
          <w:bCs/>
          <w:iCs/>
          <w:lang w:val="en-GB"/>
        </w:rPr>
        <w:t xml:space="preserve"> chế vận hành mô hình chính quyền </w:t>
      </w:r>
      <w:r w:rsidR="00930AFC" w:rsidRPr="0062338F">
        <w:rPr>
          <w:rFonts w:hint="eastAsia"/>
          <w:bCs/>
          <w:iCs/>
          <w:lang w:val="en-GB"/>
        </w:rPr>
        <w:t>đ</w:t>
      </w:r>
      <w:r w:rsidR="00930AFC" w:rsidRPr="0062338F">
        <w:rPr>
          <w:bCs/>
          <w:iCs/>
          <w:lang w:val="en-GB"/>
        </w:rPr>
        <w:t>ịa ph</w:t>
      </w:r>
      <w:r w:rsidR="00930AFC" w:rsidRPr="0062338F">
        <w:rPr>
          <w:rFonts w:hint="eastAsia"/>
          <w:bCs/>
          <w:iCs/>
          <w:lang w:val="en-GB"/>
        </w:rPr>
        <w:t>ươ</w:t>
      </w:r>
      <w:r w:rsidR="00930AFC" w:rsidRPr="0062338F">
        <w:rPr>
          <w:bCs/>
          <w:iCs/>
          <w:lang w:val="en-GB"/>
        </w:rPr>
        <w:t xml:space="preserve">ng 02 cấp bảo </w:t>
      </w:r>
      <w:r w:rsidR="00930AFC" w:rsidRPr="0062338F">
        <w:rPr>
          <w:rFonts w:hint="eastAsia"/>
          <w:bCs/>
          <w:iCs/>
          <w:lang w:val="en-GB"/>
        </w:rPr>
        <w:t>đ</w:t>
      </w:r>
      <w:r w:rsidR="00930AFC" w:rsidRPr="0062338F">
        <w:rPr>
          <w:bCs/>
          <w:iCs/>
          <w:lang w:val="en-GB"/>
        </w:rPr>
        <w:t xml:space="preserve">ảm hoạt </w:t>
      </w:r>
      <w:r w:rsidR="00930AFC" w:rsidRPr="0062338F">
        <w:rPr>
          <w:rFonts w:hint="eastAsia"/>
          <w:bCs/>
          <w:iCs/>
          <w:lang w:val="en-GB"/>
        </w:rPr>
        <w:t>đ</w:t>
      </w:r>
      <w:r w:rsidR="00930AFC" w:rsidRPr="0062338F">
        <w:rPr>
          <w:bCs/>
          <w:iCs/>
          <w:lang w:val="en-GB"/>
        </w:rPr>
        <w:t>ộng thông suốt, hiệu n</w:t>
      </w:r>
      <w:r w:rsidR="00930AFC" w:rsidRPr="0062338F">
        <w:rPr>
          <w:rFonts w:hint="eastAsia"/>
          <w:bCs/>
          <w:iCs/>
          <w:lang w:val="en-GB"/>
        </w:rPr>
        <w:t>ă</w:t>
      </w:r>
      <w:r w:rsidR="00930AFC" w:rsidRPr="0062338F">
        <w:rPr>
          <w:bCs/>
          <w:iCs/>
          <w:lang w:val="en-GB"/>
        </w:rPr>
        <w:t>ng, hiệu lực, hiệu quả</w:t>
      </w:r>
      <w:r w:rsidR="00930AFC">
        <w:rPr>
          <w:bCs/>
          <w:iCs/>
          <w:lang w:val="en-GB"/>
        </w:rPr>
        <w:t>.</w:t>
      </w:r>
    </w:p>
    <w:p w14:paraId="1BD907B5" w14:textId="1C70B23E" w:rsidR="00C47123" w:rsidRPr="00FC1182" w:rsidRDefault="00C40101" w:rsidP="008E3286">
      <w:pPr>
        <w:spacing w:before="120" w:after="0"/>
      </w:pPr>
      <w:r w:rsidRPr="00FC1182">
        <w:rPr>
          <w:b/>
          <w:lang w:val="de-DE"/>
        </w:rPr>
        <w:t>2.</w:t>
      </w:r>
      <w:r w:rsidRPr="00FC1182">
        <w:rPr>
          <w:lang w:val="de-DE"/>
        </w:rPr>
        <w:t xml:space="preserve"> Triển khai quy hoạch tỉnh thời kỳ 2021 - 2030 tầm nhìn đến năm 2050</w:t>
      </w:r>
      <w:r w:rsidR="00797571">
        <w:rPr>
          <w:lang w:val="de-DE"/>
        </w:rPr>
        <w:t xml:space="preserve"> sau điều chỉnh</w:t>
      </w:r>
      <w:r w:rsidRPr="00FC1182">
        <w:rPr>
          <w:lang w:val="de-DE"/>
        </w:rPr>
        <w:t>.</w:t>
      </w:r>
      <w:r w:rsidR="00871441" w:rsidRPr="00FC1182">
        <w:rPr>
          <w:lang w:val="de-DE"/>
        </w:rPr>
        <w:t xml:space="preserve"> </w:t>
      </w:r>
      <w:r w:rsidR="00B8198C">
        <w:t>Đẩy nhanh tiến độ</w:t>
      </w:r>
      <w:r w:rsidR="001A18F9" w:rsidRPr="00FC1182">
        <w:t xml:space="preserve"> lập quy hoạch chung đô thị Hà Tĩnh, đô thị Nghi Xuân, các quy hoạch chung xã. </w:t>
      </w:r>
      <w:r w:rsidR="00BA7D0C">
        <w:t>Chủ động phối hợp với các cơ quan Trung ương để đẩy nhanh công tác</w:t>
      </w:r>
      <w:r w:rsidR="00BA7D0C" w:rsidRPr="00FC1182">
        <w:t xml:space="preserve"> thẩm định, phê duyệt Đề án mở rộng KKT Vũng Áng</w:t>
      </w:r>
      <w:r w:rsidR="00BA7D0C">
        <w:t xml:space="preserve">, </w:t>
      </w:r>
      <w:r w:rsidR="00BA7D0C" w:rsidRPr="00FC1182">
        <w:t xml:space="preserve"> điều chỉnh Quy hoạch chung KKT Vũng Áng và chủ trương xây dựng Đề án Khu thương mại tự do Vũng Áng; đẩy nhanh tiến độ </w:t>
      </w:r>
      <w:r w:rsidR="00BA7D0C" w:rsidRPr="00FC1182">
        <w:rPr>
          <w:lang w:val="de-DE"/>
        </w:rPr>
        <w:t>Quy hoạch chi tiết nhóm cảng biển, bến cảng, cầu cảng, bến phao, khu nước, vùng nước thời kỳ 2021-2030, tầm nhìn đến năm 2050 và Quy hoạch chi tiết phát triển vùng đất, vùng nước cảng biển Hà Tĩnh thời kỳ 2021-2030, tầm nhìn đến năm 2050.</w:t>
      </w:r>
      <w:r w:rsidR="00BA7D0C">
        <w:rPr>
          <w:lang w:val="de-DE"/>
        </w:rPr>
        <w:t xml:space="preserve"> Tổ chức rà soát, xây dựng kế hoạch thực hiện Đồ án điều chỉnh Quy hoạch chung KKT CKQT Cầu Treo đến năm 2045 đã được Thủ tướng Chính phủ phê duyệt.</w:t>
      </w:r>
    </w:p>
    <w:p w14:paraId="4DB775A6" w14:textId="77777777" w:rsidR="00D0195B" w:rsidRPr="00FC1182" w:rsidRDefault="00C40101" w:rsidP="008E3286">
      <w:pPr>
        <w:pBdr>
          <w:top w:val="dotted" w:sz="4" w:space="0" w:color="FFFFFF"/>
          <w:left w:val="dotted" w:sz="4" w:space="0" w:color="FFFFFF"/>
          <w:bottom w:val="dotted" w:sz="4" w:space="2" w:color="FFFFFF"/>
          <w:right w:val="dotted" w:sz="4" w:space="0" w:color="FFFFFF"/>
        </w:pBdr>
        <w:shd w:val="clear" w:color="auto" w:fill="FFFFFF"/>
        <w:spacing w:before="120" w:after="0"/>
      </w:pPr>
      <w:r w:rsidRPr="00FC1182">
        <w:rPr>
          <w:lang w:val="de-DE"/>
        </w:rPr>
        <w:t xml:space="preserve">Rà soát, đánh giá tổng thể quy hoạch các dự án điện trên địa bàn để xác định lại cơ cấu nguồn </w:t>
      </w:r>
      <w:r w:rsidRPr="00FC1182">
        <w:rPr>
          <w:i/>
          <w:iCs/>
          <w:lang w:val="de-DE"/>
        </w:rPr>
        <w:t>(điện gió, điện mặt trời và các nguồn khác)</w:t>
      </w:r>
      <w:r w:rsidRPr="00FC1182">
        <w:rPr>
          <w:lang w:val="de-DE"/>
        </w:rPr>
        <w:t xml:space="preserve"> và vị trí, phạm vi cụ thể của từng dự án, đảm bảo hợp lý, không ảnh hưởng đến quỹ đất, không gian phát triển các ngành, lĩnh vực khác, đặc biệt là phát triển đô thị, du lịch, giao thông, sinh kế của người dân; an toàn hồ, đập, môi trường.</w:t>
      </w:r>
    </w:p>
    <w:p w14:paraId="426ACBB2" w14:textId="5869DDBE" w:rsidR="00D8224C" w:rsidRPr="00485DE2" w:rsidRDefault="00815653" w:rsidP="008E3286">
      <w:pPr>
        <w:pBdr>
          <w:top w:val="dotted" w:sz="4" w:space="0" w:color="FFFFFF"/>
          <w:left w:val="dotted" w:sz="4" w:space="0" w:color="FFFFFF"/>
          <w:bottom w:val="dotted" w:sz="4" w:space="2" w:color="FFFFFF"/>
          <w:right w:val="dotted" w:sz="4" w:space="0" w:color="FFFFFF"/>
        </w:pBdr>
        <w:shd w:val="clear" w:color="auto" w:fill="FFFFFF"/>
        <w:spacing w:before="120" w:after="0"/>
      </w:pPr>
      <w:r w:rsidRPr="00FC1182">
        <w:rPr>
          <w:b/>
        </w:rPr>
        <w:t>3.</w:t>
      </w:r>
      <w:r w:rsidRPr="00FC1182">
        <w:t xml:space="preserve"> </w:t>
      </w:r>
      <w:r w:rsidR="008649CA" w:rsidRPr="00FC1182">
        <w:t xml:space="preserve">Đẩy mạnh thu hút đầu tư có trọng tâm, trọng điểm, phù hợp với các định hướng, chính sách, chiến lược của tỉnh; </w:t>
      </w:r>
      <w:r w:rsidR="008649CA" w:rsidRPr="00FC1182">
        <w:rPr>
          <w:lang w:val="de-DE"/>
        </w:rPr>
        <w:t>tăng tỷ lệ lấp đầy khu, cụm công nghiệp.</w:t>
      </w:r>
      <w:r w:rsidR="008649CA" w:rsidRPr="00FC1182">
        <w:t xml:space="preserve"> Đồng hành, phối hợp, hỗ trợ các doanh nghiệp, nhà đầu tư tháo gỡ các khó khăn, vướng mắc, đẩy nhanh tiến độ xây dựng và đưa vào hoạt động ổn định, hiệu quả các dự án lớn, tạo tác động lan tỏa mạnh mẽ trên địa bàn</w:t>
      </w:r>
      <w:r w:rsidR="008649CA">
        <w:rPr>
          <w:rStyle w:val="FootnoteReference"/>
          <w:lang w:val="vi-VN"/>
        </w:rPr>
        <w:footnoteReference w:id="76"/>
      </w:r>
      <w:r w:rsidR="008649CA">
        <w:t xml:space="preserve">. </w:t>
      </w:r>
      <w:r w:rsidR="00D93CFB" w:rsidRPr="00D93CFB">
        <w:t xml:space="preserve">Đẩy </w:t>
      </w:r>
      <w:r w:rsidR="00D93CFB" w:rsidRPr="00D93CFB">
        <w:rPr>
          <w:lang w:val="vi-VN"/>
        </w:rPr>
        <w:t xml:space="preserve">nhanh </w:t>
      </w:r>
      <w:r w:rsidR="00D93CFB" w:rsidRPr="00D93CFB">
        <w:t xml:space="preserve">giải phóng </w:t>
      </w:r>
      <w:r w:rsidR="00D93CFB" w:rsidRPr="00D93CFB">
        <w:lastRenderedPageBreak/>
        <w:t xml:space="preserve">mặt bằng </w:t>
      </w:r>
      <w:r w:rsidR="00D93CFB" w:rsidRPr="00D93CFB">
        <w:rPr>
          <w:lang w:val="vi-VN"/>
        </w:rPr>
        <w:t xml:space="preserve">Dự án </w:t>
      </w:r>
      <w:r w:rsidR="00D93CFB" w:rsidRPr="00D93CFB">
        <w:t>Khu</w:t>
      </w:r>
      <w:r w:rsidR="00D93CFB" w:rsidRPr="00D93CFB">
        <w:rPr>
          <w:lang w:val="vi-VN"/>
        </w:rPr>
        <w:t xml:space="preserve"> công nghiệp </w:t>
      </w:r>
      <w:r w:rsidR="00D93CFB" w:rsidRPr="00D93CFB">
        <w:t>Vinhomes Vũng Áng,</w:t>
      </w:r>
      <w:r w:rsidR="00D93CFB" w:rsidRPr="00D93CFB">
        <w:rPr>
          <w:b/>
        </w:rPr>
        <w:t xml:space="preserve"> </w:t>
      </w:r>
      <w:r w:rsidR="00D93CFB" w:rsidRPr="00D93CFB">
        <w:t xml:space="preserve">dự án Dự án đầu tư xây dựng nhà xưởng cho thuê sản xuất ngành phụ trợ ô tô điện và các dự án công nghiệp trọng điểm khác trên địa bàn các KKT, KCN. Phối hợp chặt chẽ với Tập đoàn Công nghiệp </w:t>
      </w:r>
      <w:r w:rsidR="00CD2024">
        <w:t>-</w:t>
      </w:r>
      <w:r w:rsidR="00D93CFB" w:rsidRPr="00D93CFB">
        <w:t xml:space="preserve"> Năng lượng Quốc gia Việt Nam (PVN) trong việc xây dựng và triển khai mô hình Trung tâm công nghiệp - năng lượng sinh thái tại KKT Vũng Áng.</w:t>
      </w:r>
      <w:r w:rsidR="00D93CFB">
        <w:rPr>
          <w:lang w:val="de-DE"/>
        </w:rPr>
        <w:t xml:space="preserve"> </w:t>
      </w:r>
      <w:r w:rsidR="009F4FD4" w:rsidRPr="00FC1182">
        <w:t>Bảo đảm cung ứng điện và nước cho sản xuất, sinh hoạt trong cao điểm mùa nắng nóng.</w:t>
      </w:r>
    </w:p>
    <w:p w14:paraId="3289F1BB" w14:textId="2A72BCC2" w:rsidR="00986149" w:rsidRDefault="00286BC1" w:rsidP="008E3286">
      <w:pPr>
        <w:pBdr>
          <w:top w:val="dotted" w:sz="4" w:space="0" w:color="FFFFFF"/>
          <w:left w:val="dotted" w:sz="4" w:space="0" w:color="FFFFFF"/>
          <w:bottom w:val="dotted" w:sz="4" w:space="2" w:color="FFFFFF"/>
          <w:right w:val="dotted" w:sz="4" w:space="0" w:color="FFFFFF"/>
        </w:pBdr>
        <w:shd w:val="clear" w:color="auto" w:fill="FFFFFF"/>
        <w:spacing w:before="120" w:after="0"/>
      </w:pPr>
      <w:r w:rsidRPr="00FC1182">
        <w:rPr>
          <w:b/>
        </w:rPr>
        <w:t>4.</w:t>
      </w:r>
      <w:r w:rsidRPr="00FC1182">
        <w:t xml:space="preserve"> </w:t>
      </w:r>
      <w:r w:rsidR="00190E3C">
        <w:t xml:space="preserve">Tập trung </w:t>
      </w:r>
      <w:r w:rsidR="00190E3C">
        <w:rPr>
          <w:rFonts w:eastAsia="Times New Roman"/>
          <w:lang w:val="sq-AL"/>
        </w:rPr>
        <w:t>t</w:t>
      </w:r>
      <w:r w:rsidR="00D8224C" w:rsidRPr="00FC1182">
        <w:rPr>
          <w:rFonts w:eastAsia="Times New Roman"/>
          <w:bCs/>
          <w:iCs/>
          <w:lang w:val="nl-NL"/>
        </w:rPr>
        <w:t>riển khai tốt vụ Hè Thu năm 2026; tăng diện tích sản xuất lúa phát thải đạt trên 8.700 ha/23 xã, phường. Đẩy nhanh tập trung, tích tụ ruộng đất theo Nghị quyết số 06-NQ/TU.</w:t>
      </w:r>
      <w:r w:rsidR="00D8224C" w:rsidRPr="00FC1182">
        <w:rPr>
          <w:rFonts w:eastAsia="Times New Roman"/>
        </w:rPr>
        <w:t xml:space="preserve"> </w:t>
      </w:r>
      <w:r w:rsidR="00D8224C" w:rsidRPr="00FC1182">
        <w:rPr>
          <w:rFonts w:eastAsia="Times New Roman"/>
          <w:bCs/>
          <w:iCs/>
          <w:lang w:val="nl-NL"/>
        </w:rPr>
        <w:t>Tiếp tục hướng dẫn, hỗ trợ nhân rộng các mô hình nông nghiệp hữu cơ, tuần hoàn</w:t>
      </w:r>
      <w:r w:rsidR="000801F4" w:rsidRPr="00FC1182">
        <w:rPr>
          <w:rStyle w:val="FootnoteReference"/>
          <w:rFonts w:eastAsia="Times New Roman"/>
          <w:bCs/>
          <w:iCs/>
          <w:lang w:val="nl-NL"/>
        </w:rPr>
        <w:footnoteReference w:id="77"/>
      </w:r>
      <w:r w:rsidR="000801F4" w:rsidRPr="00FC1182">
        <w:rPr>
          <w:rFonts w:eastAsia="Times New Roman"/>
          <w:bCs/>
          <w:iCs/>
          <w:lang w:val="nl-NL"/>
        </w:rPr>
        <w:t xml:space="preserve">; </w:t>
      </w:r>
      <w:r w:rsidR="00D8224C" w:rsidRPr="00FC1182">
        <w:rPr>
          <w:rFonts w:eastAsia="Aptos"/>
          <w:kern w:val="2"/>
        </w:rPr>
        <w:t xml:space="preserve">triển khai </w:t>
      </w:r>
      <w:r w:rsidR="00D8224C" w:rsidRPr="00FC1182">
        <w:rPr>
          <w:rFonts w:eastAsia="Times New Roman"/>
          <w:bCs/>
          <w:lang w:val="nl-NL"/>
        </w:rPr>
        <w:t xml:space="preserve">Dự án Tổ hợp kinh tế nông nghiệp hữu cơ, tuần hoàn sinh thái 4F. Tập trung cao </w:t>
      </w:r>
      <w:r w:rsidR="00D8224C" w:rsidRPr="00FC1182">
        <w:rPr>
          <w:rFonts w:eastAsia="Times New Roman"/>
        </w:rPr>
        <w:t xml:space="preserve">công tác phòng, chống dịch trên cây trồng, vật nuôi, nhất là Dịch tả lợn Châu Phi…Tăng cường công tác quản lý nhà nước </w:t>
      </w:r>
      <w:r w:rsidR="002425C7">
        <w:rPr>
          <w:rFonts w:eastAsia="Times New Roman"/>
        </w:rPr>
        <w:t xml:space="preserve">về </w:t>
      </w:r>
      <w:r w:rsidR="00D8224C" w:rsidRPr="00FC1182">
        <w:rPr>
          <w:rFonts w:eastAsia="Times New Roman"/>
        </w:rPr>
        <w:t>hoạt động sản xuất, kinh doanh giống, vật tư nông nghiệp trên địa bàn. Đăng ký và triển khai thực hiện Đề tài khoa học cấp Nhà nước nghiên cứu về phát triển Hươu sao và chế biến sâu các sản phẩm từ nhung hươu</w:t>
      </w:r>
      <w:r w:rsidR="00D8224C" w:rsidRPr="00FC1182">
        <w:rPr>
          <w:rFonts w:eastAsia="Times New Roman"/>
          <w:color w:val="000000"/>
        </w:rPr>
        <w:t xml:space="preserve">. </w:t>
      </w:r>
      <w:r w:rsidR="00B86677" w:rsidRPr="00FC1182">
        <w:rPr>
          <w:rFonts w:eastAsia="Times New Roman"/>
          <w:color w:val="000000"/>
          <w:lang w:val="it-IT"/>
        </w:rPr>
        <w:t xml:space="preserve">Tiếp tục chỉ đạo thực hiện nghiêm các giải pháp về chống khai thác hải sản bất hợp pháp, không báo cáo và không theo quy định (IUU). </w:t>
      </w:r>
      <w:r w:rsidR="003F088A" w:rsidRPr="00FC1182">
        <w:t>Tăng cường dự báo thiên tai, cảnh báo sớm; chủ động phòng ngừa, ứng phó với các tình huống thời tiết cực đoan</w:t>
      </w:r>
      <w:r w:rsidR="003F088A" w:rsidRPr="00FC1182">
        <w:rPr>
          <w:lang w:val="pt-BR"/>
        </w:rPr>
        <w:t xml:space="preserve">; </w:t>
      </w:r>
      <w:r w:rsidR="003F088A" w:rsidRPr="00FC1182">
        <w:t>kiểm soát dịch bệnh chăn nuôi; phòng chống cháy rừng.</w:t>
      </w:r>
      <w:r w:rsidR="00A06E7A">
        <w:t xml:space="preserve"> </w:t>
      </w:r>
      <w:r w:rsidR="00A06E7A">
        <w:rPr>
          <w:spacing w:val="-2"/>
        </w:rPr>
        <w:t>B</w:t>
      </w:r>
      <w:r w:rsidR="00A06E7A" w:rsidRPr="00B25F62">
        <w:rPr>
          <w:spacing w:val="-2"/>
        </w:rPr>
        <w:t>an hành Bộ tiêu chí xã đạt chuẩ</w:t>
      </w:r>
      <w:r w:rsidR="00A06E7A">
        <w:rPr>
          <w:spacing w:val="-2"/>
        </w:rPr>
        <w:t>n nông thôn mới, nông thôn mới</w:t>
      </w:r>
      <w:r w:rsidR="00A06E7A" w:rsidRPr="00B25F62">
        <w:rPr>
          <w:spacing w:val="-2"/>
        </w:rPr>
        <w:t xml:space="preserve"> hiện đại giai đoạn 2026-2030 thực hiện trên địa bàn tỉnh</w:t>
      </w:r>
      <w:r w:rsidR="00A06E7A">
        <w:rPr>
          <w:spacing w:val="-2"/>
        </w:rPr>
        <w:t>.</w:t>
      </w:r>
    </w:p>
    <w:p w14:paraId="0FFB4CE3" w14:textId="0EC015DA" w:rsidR="003F23FD" w:rsidRDefault="003F088A" w:rsidP="008E3286">
      <w:pPr>
        <w:pBdr>
          <w:top w:val="dotted" w:sz="4" w:space="0" w:color="FFFFFF"/>
          <w:left w:val="dotted" w:sz="4" w:space="0" w:color="FFFFFF"/>
          <w:bottom w:val="dotted" w:sz="4" w:space="2" w:color="FFFFFF"/>
          <w:right w:val="dotted" w:sz="4" w:space="0" w:color="FFFFFF"/>
        </w:pBdr>
        <w:shd w:val="clear" w:color="auto" w:fill="FFFFFF"/>
        <w:spacing w:before="120" w:after="0"/>
      </w:pPr>
      <w:r w:rsidRPr="00FC1182">
        <w:rPr>
          <w:b/>
        </w:rPr>
        <w:t>5.</w:t>
      </w:r>
      <w:r w:rsidRPr="00FC1182">
        <w:t xml:space="preserve"> </w:t>
      </w:r>
      <w:r w:rsidR="00C90844" w:rsidRPr="00FC1182">
        <w:rPr>
          <w:lang w:val="de-DE"/>
        </w:rPr>
        <w:t xml:space="preserve">Tăng cường ứng dụng thương mại điện tử, hỗ trợ các doanh nghiệp và hợp tác xã quảng bá, giới thiệu, và tiêu thụ sản phẩm của tỉnh trên các sàn thương mại điện tử. Triển khai đa dạng các hoạt động xúc tiến thương mại, kích cầu tiêu dùng; tăng cường chống buôn lậu, gian lận thương mại và hàng giả. </w:t>
      </w:r>
      <w:r w:rsidR="00545247">
        <w:t xml:space="preserve">Triển khai đồng bộ các giải pháp ổn định thị trường, bảo đảm cân đối cung cầu hàng hóa, kiểm soát giá vật liệu xây dựng và xăng dầu; tăng cường công tác quản lý thị trường, kiểm tra, kiểm soát và xử lý nghiêm các hành vi vi phạm trên địa bàn. </w:t>
      </w:r>
      <w:r w:rsidR="00C90844" w:rsidRPr="00FC1182">
        <w:t xml:space="preserve">Triển khai các nhiệm vụ theo chỉ đạo của Tỉnh ủy về phát triển </w:t>
      </w:r>
      <w:r w:rsidR="002425C7">
        <w:t>Khu kinh tế Cửa khẩu quốc tế</w:t>
      </w:r>
      <w:r w:rsidR="002425C7" w:rsidRPr="00FC1182">
        <w:t xml:space="preserve"> </w:t>
      </w:r>
      <w:r w:rsidR="00C90844" w:rsidRPr="00FC1182">
        <w:t>Cầu Treo và tăng cường hợp tác giữa hai cửa khẩu Cầu Treo - Nậm Phao.</w:t>
      </w:r>
      <w:r w:rsidR="004435AC">
        <w:t xml:space="preserve"> Phối hợp với Bộ Tài chính thúc đẩy sớm triển khai dự án Nâng cấp, mở rộng đường giữa hai cửa khẩu đoạn trên lãnh thổ Lào sử dụng vốn viện trợ không hoàn lại của Việt Nam dành cho Lào.</w:t>
      </w:r>
    </w:p>
    <w:p w14:paraId="4B2F97C2" w14:textId="7A130896" w:rsidR="00582B32" w:rsidRDefault="0071562B" w:rsidP="00DA39DC">
      <w:pPr>
        <w:pBdr>
          <w:top w:val="dotted" w:sz="4" w:space="0" w:color="FFFFFF"/>
          <w:left w:val="dotted" w:sz="4" w:space="0" w:color="FFFFFF"/>
          <w:bottom w:val="dotted" w:sz="4" w:space="2" w:color="FFFFFF"/>
          <w:right w:val="dotted" w:sz="4" w:space="0" w:color="FFFFFF"/>
        </w:pBdr>
        <w:shd w:val="clear" w:color="auto" w:fill="FFFFFF"/>
        <w:spacing w:before="120" w:after="0"/>
      </w:pPr>
      <w:r w:rsidRPr="00FC1182">
        <w:rPr>
          <w:shd w:val="clear" w:color="auto" w:fill="FFFFFF"/>
          <w:lang w:val="de-DE"/>
        </w:rPr>
        <w:t>Đẩy mạnh liên kết, xây dựng các tour, tuyến du lịch có chiều sâu, nâng cao chất lượng trải nghiệm và kéo dài thời gian lưu trú của du khách</w:t>
      </w:r>
      <w:r w:rsidRPr="00FC1182">
        <w:rPr>
          <w:lang w:val="de-DE"/>
        </w:rPr>
        <w:t xml:space="preserve">, quản lý chặt chẽ giá </w:t>
      </w:r>
      <w:r w:rsidRPr="00FC1182">
        <w:rPr>
          <w:rFonts w:eastAsia="Times New Roman"/>
          <w:lang w:val="de-DE"/>
        </w:rPr>
        <w:t xml:space="preserve">cả </w:t>
      </w:r>
      <w:r w:rsidRPr="00FC1182">
        <w:rPr>
          <w:lang w:val="de-DE"/>
        </w:rPr>
        <w:t>dịch vụ.</w:t>
      </w:r>
      <w:r w:rsidRPr="00FC1182">
        <w:t xml:space="preserve"> </w:t>
      </w:r>
      <w:r>
        <w:rPr>
          <w:rFonts w:eastAsia="Times New Roman"/>
        </w:rPr>
        <w:t xml:space="preserve">Phát </w:t>
      </w:r>
      <w:r w:rsidRPr="00D566F0">
        <w:rPr>
          <w:rFonts w:eastAsia="Times New Roman"/>
        </w:rPr>
        <w:t>triển sản phẩm du lịch đặc trưng và thu hút doanh</w:t>
      </w:r>
      <w:r>
        <w:rPr>
          <w:rFonts w:eastAsia="Times New Roman"/>
        </w:rPr>
        <w:t xml:space="preserve"> nghiệp đầu tư dịch vụ bổ trợ. </w:t>
      </w:r>
      <w:r w:rsidRPr="00D566F0">
        <w:rPr>
          <w:rFonts w:eastAsia="Times New Roman"/>
        </w:rPr>
        <w:t xml:space="preserve">Quy hoạch và vận hành thường xuyên các tuyến phố đi bộ, chợ đêm, khu mua sắm OCOP để bổ trợ cho hoạt động kinh doanh dịch vụ du lịch. Tăng cường tổ chức nâng tầm các hoạt động sự kiện, lễ hội để nâng cao trải nghiệm văn hóa địa phương cho du khách. Hoàn thiện ứng dụng du lịch thông </w:t>
      </w:r>
      <w:r w:rsidRPr="00D566F0">
        <w:rPr>
          <w:rFonts w:eastAsia="Times New Roman"/>
        </w:rPr>
        <w:lastRenderedPageBreak/>
        <w:t>minh, tích hợp bản đồ số và nền tảng đặt dịch vụ trực tuyến.</w:t>
      </w:r>
      <w:r>
        <w:rPr>
          <w:rFonts w:eastAsia="Times New Roman"/>
        </w:rPr>
        <w:t xml:space="preserve"> </w:t>
      </w:r>
      <w:r w:rsidRPr="00FC1182">
        <w:rPr>
          <w:lang w:val="de-DE"/>
        </w:rPr>
        <w:t>Đẩy nhanh tiến độ triển khai các dự án du lịch, dịch vụ khu vực dải ven biển.</w:t>
      </w:r>
    </w:p>
    <w:p w14:paraId="3E395D3F" w14:textId="2EB76281" w:rsidR="00695A58" w:rsidRPr="001E121A" w:rsidRDefault="001A18F9" w:rsidP="00582B32">
      <w:pPr>
        <w:pBdr>
          <w:top w:val="dotted" w:sz="4" w:space="0" w:color="FFFFFF"/>
          <w:left w:val="dotted" w:sz="4" w:space="0" w:color="FFFFFF"/>
          <w:bottom w:val="dotted" w:sz="4" w:space="2" w:color="FFFFFF"/>
          <w:right w:val="dotted" w:sz="4" w:space="0" w:color="FFFFFF"/>
        </w:pBdr>
        <w:shd w:val="clear" w:color="auto" w:fill="FFFFFF"/>
        <w:spacing w:before="120" w:after="0"/>
      </w:pPr>
      <w:r w:rsidRPr="008E7F02">
        <w:rPr>
          <w:b/>
        </w:rPr>
        <w:t>6.</w:t>
      </w:r>
      <w:r w:rsidRPr="00FC1182">
        <w:t xml:space="preserve"> </w:t>
      </w:r>
      <w:r w:rsidR="00AF1026" w:rsidRPr="001E121A">
        <w:t>Triể</w:t>
      </w:r>
      <w:r w:rsidR="00AF1026" w:rsidRPr="001671A4">
        <w:t>n khai đ</w:t>
      </w:r>
      <w:r w:rsidR="00AF1026" w:rsidRPr="00473C22">
        <w:t>ồng bộ các gi</w:t>
      </w:r>
      <w:r w:rsidR="00AF1026" w:rsidRPr="00582B32">
        <w:t xml:space="preserve">ải pháp quản lý thu ngân sách, phấn đấu hoàn thành và vượt dự toán; tăng cường chống thất thu, trốn thuế, gian lận thuế, thu hồi nợ đọng; </w:t>
      </w:r>
      <w:r w:rsidR="00AF1026" w:rsidRPr="00582B32">
        <w:rPr>
          <w:shd w:val="clear" w:color="auto" w:fill="FFFFFF"/>
        </w:rPr>
        <w:t>siết chặt và triệt để tiết kiệm chi thường xuyên, đặc biệt là chi hội nghị, hội thảo, đi công tác trong và ngoài nước.</w:t>
      </w:r>
      <w:r w:rsidR="00AF1026" w:rsidRPr="00582B32">
        <w:t xml:space="preserve"> </w:t>
      </w:r>
      <w:r w:rsidR="00961855" w:rsidRPr="001E121A">
        <w:rPr>
          <w:lang w:val="de-DE"/>
        </w:rPr>
        <w:t>P</w:t>
      </w:r>
      <w:r w:rsidR="00527FB6" w:rsidRPr="001671A4">
        <w:rPr>
          <w:lang w:val="de-DE"/>
        </w:rPr>
        <w:t xml:space="preserve">hát huy vai trò </w:t>
      </w:r>
      <w:r w:rsidR="00961855" w:rsidRPr="00473C22">
        <w:rPr>
          <w:lang w:val="de-DE"/>
        </w:rPr>
        <w:t>chủ độ</w:t>
      </w:r>
      <w:r w:rsidR="00961855" w:rsidRPr="00582B32">
        <w:rPr>
          <w:lang w:val="de-DE"/>
        </w:rPr>
        <w:t xml:space="preserve">ng của cấp xã trong việc </w:t>
      </w:r>
      <w:r w:rsidR="00961855" w:rsidRPr="00582B32">
        <w:t>huy động các nguồn lực ngoài ngân sách cho công tác bảo vệ môi trường, xử lý chất thải và đầu tư hạ tầng môi trường</w:t>
      </w:r>
      <w:r w:rsidR="00582B32">
        <w:t xml:space="preserve">. Chủ động rà soát, bám sát các tiêu chí, lộ trình thực hiện các chương trình mục tiêu quốc gia để đăng ký nội dung phù hợp, tranh thủ tối đa nguồn lực hỗ trợ từ Trung ương cho địa phương. </w:t>
      </w:r>
      <w:r w:rsidR="00582B32" w:rsidRPr="00582B32">
        <w:rPr>
          <w:lang w:val="de-DE"/>
        </w:rPr>
        <w:t>Đẩy mạnh hoạt động huy động vốn, tăng trưởng tín dụng gắn với nâng cao chất lượng tín dụng, hướng tín dụng vào các lĩnh vực sản xuất, lĩnh vực ưu tiên đầu tư.</w:t>
      </w:r>
    </w:p>
    <w:p w14:paraId="6C40A6B8" w14:textId="6B789239" w:rsidR="00695A58" w:rsidRPr="008E3286" w:rsidRDefault="008330A5" w:rsidP="008E3286">
      <w:pPr>
        <w:pBdr>
          <w:top w:val="dotted" w:sz="4" w:space="0" w:color="FFFFFF"/>
          <w:left w:val="dotted" w:sz="4" w:space="0" w:color="FFFFFF"/>
          <w:bottom w:val="dotted" w:sz="4" w:space="2" w:color="FFFFFF"/>
          <w:right w:val="dotted" w:sz="4" w:space="0" w:color="FFFFFF"/>
        </w:pBdr>
        <w:shd w:val="clear" w:color="auto" w:fill="FFFFFF"/>
        <w:spacing w:before="120" w:after="0"/>
      </w:pPr>
      <w:r w:rsidRPr="00FC1182">
        <w:t xml:space="preserve">Xác định đẩy nhanh giải ngân vốn đầu tư công là nhiệm vụ chính trị trọng tâm, xuyên suốt của cả hệ thống chính trị; </w:t>
      </w:r>
      <w:r w:rsidR="003E64E6">
        <w:t>k</w:t>
      </w:r>
      <w:r w:rsidR="00AF1026" w:rsidRPr="00FC1182">
        <w:t>ịp thời tháo gỡ vướng mắc về GPMB, nguồn vật liệu, thủ tục đầu tư, nghiệm thu, thanh quyết toán; chủ động điều chuyển vốn từ dự án chậm sang dự án có tiến độ tốt, khả năng giải ngân cao</w:t>
      </w:r>
      <w:r w:rsidR="00B55BB7">
        <w:t xml:space="preserve">. </w:t>
      </w:r>
      <w:r w:rsidR="00695A58" w:rsidRPr="008E3286">
        <w:t xml:space="preserve">Thực hiện nghiêm túc công tác đánh giá hiệu quả - kinh tế xã hội trong quá trình thẩm định, triển khai dự án đầu tư công; đảm bảo đầu tư công phải thực sự đóng vai trò dẫn dắt, khơi thông và kích hoạt các nguồn lực phát triển. </w:t>
      </w:r>
      <w:r w:rsidR="00667029">
        <w:t>Tăng cường chất lượng công tác chuẩn bị đầu tư; nâng cao chất lượng khảo sát, lập, thẩm định dự án bảo đảm sát thực tiễn, sát nhu cầu và điều kiện triể</w:t>
      </w:r>
      <w:r w:rsidR="00A83145">
        <w:t>n khai.</w:t>
      </w:r>
    </w:p>
    <w:p w14:paraId="2E12E46A" w14:textId="3DB364ED" w:rsidR="00155B68" w:rsidRDefault="00B55BB7" w:rsidP="008E3286">
      <w:pPr>
        <w:pBdr>
          <w:top w:val="dotted" w:sz="4" w:space="0" w:color="FFFFFF"/>
          <w:left w:val="dotted" w:sz="4" w:space="0" w:color="FFFFFF"/>
          <w:bottom w:val="dotted" w:sz="4" w:space="2" w:color="FFFFFF"/>
          <w:right w:val="dotted" w:sz="4" w:space="0" w:color="FFFFFF"/>
        </w:pBdr>
        <w:shd w:val="clear" w:color="auto" w:fill="FFFFFF"/>
        <w:spacing w:before="120" w:after="0"/>
        <w:rPr>
          <w:b/>
          <w:lang w:val="de-DE"/>
        </w:rPr>
      </w:pPr>
      <w:r w:rsidRPr="00B55BB7">
        <w:rPr>
          <w:rFonts w:eastAsia="Aptos"/>
          <w:kern w:val="2"/>
          <w:lang w:val="de-DE"/>
          <w14:ligatures w14:val="standardContextual"/>
        </w:rPr>
        <w:t>T</w:t>
      </w:r>
      <w:r w:rsidRPr="00B55BB7">
        <w:t xml:space="preserve">ăng cường vai trò của cấp xã, gắn trách nhiệm cụ thể cho người đứng đầu cấp ủy, chính quyền trong việc chỉ đạo, đôn đốc, tháo gỡ khó khăn, đẩy nhanh tiến độ giải ngân và thực hiện công tác giải phóng mặt bằng tại địa bàn. </w:t>
      </w:r>
      <w:r w:rsidRPr="00B55BB7">
        <w:rPr>
          <w:rFonts w:eastAsia="Times New Roman"/>
        </w:rPr>
        <w:t xml:space="preserve">Huy động cả hệ thống chính trị, các tổ chức, đoàn thể để tuyên truyền, vận động và đẩy nhanh công tác kiểm đếm, phê duyệt phương án bồi thường; giải quyết dứt điểm các trường hợp tranh chấp, không hợp tác; trường hợp cần thiết áp dụng biện pháp theo quy định để đảm bảo tiến độ. Thực hiện đánh giá mức độ hoàn thành, tiến độ giải phóng mặt bằng gắn với </w:t>
      </w:r>
      <w:r w:rsidR="003E64E6">
        <w:rPr>
          <w:rFonts w:eastAsia="Times New Roman"/>
        </w:rPr>
        <w:t>trách nhiệm của người đứ</w:t>
      </w:r>
      <w:r w:rsidRPr="00B55BB7">
        <w:rPr>
          <w:rFonts w:eastAsia="Times New Roman"/>
        </w:rPr>
        <w:t>ng đầu trong việc xếp loại, đánh giá mức độ hoàn thành nhiệm vụ hàng tháng, hàng quý.</w:t>
      </w:r>
      <w:r>
        <w:t xml:space="preserve"> </w:t>
      </w:r>
    </w:p>
    <w:p w14:paraId="2CC05067" w14:textId="7DA48560" w:rsidR="00220E2D" w:rsidRPr="001B5052" w:rsidRDefault="00AF1026" w:rsidP="008E3286">
      <w:pPr>
        <w:pBdr>
          <w:top w:val="dotted" w:sz="4" w:space="0" w:color="FFFFFF"/>
          <w:left w:val="dotted" w:sz="4" w:space="0" w:color="FFFFFF"/>
          <w:bottom w:val="dotted" w:sz="4" w:space="2" w:color="FFFFFF"/>
          <w:right w:val="dotted" w:sz="4" w:space="0" w:color="FFFFFF"/>
        </w:pBdr>
        <w:shd w:val="clear" w:color="auto" w:fill="FFFFFF"/>
        <w:spacing w:before="120" w:after="0"/>
        <w:rPr>
          <w:rFonts w:eastAsia="Times New Roman"/>
          <w:bCs/>
          <w:lang w:val="vi-VN"/>
        </w:rPr>
      </w:pPr>
      <w:r w:rsidRPr="00FC1182">
        <w:rPr>
          <w:b/>
          <w:lang w:val="de-DE"/>
        </w:rPr>
        <w:t>7.</w:t>
      </w:r>
      <w:r w:rsidRPr="00FC1182">
        <w:rPr>
          <w:lang w:val="de-DE"/>
        </w:rPr>
        <w:t xml:space="preserve"> </w:t>
      </w:r>
      <w:r w:rsidR="00220E2D" w:rsidRPr="00FC1182">
        <w:rPr>
          <w:lang w:val="de-DE"/>
        </w:rPr>
        <w:t xml:space="preserve">Đẩy nhanh các dự án đầu tư nhà ở xã hội; hoàn thành chỉ tiêu 200 căn hộ trong năm 2026. </w:t>
      </w:r>
      <w:r w:rsidR="00E03E75" w:rsidRPr="00FC1182">
        <w:rPr>
          <w:lang w:val="de-DE"/>
        </w:rPr>
        <w:t xml:space="preserve">Tiếp tục đẩy nhanh tiến độ xử lý các công trình, dự án tồn đọng, kéo dài và phương án sắp xếp cơ sở nhà, đất dôi dư. </w:t>
      </w:r>
      <w:r w:rsidR="00734A02" w:rsidRPr="00FC1182">
        <w:rPr>
          <w:rFonts w:eastAsia="Times New Roman"/>
        </w:rPr>
        <w:t>Tăng cường quản lý nhà nước đối với hoạt động khai thác, kinh doanh vật liệu xây dựng; rà soát, đẩy nhanh thủ tục cấp phép, nâng công suất các mỏ vật liệu đáp ứng nhu cầu thi công các dự án trọng điểm;</w:t>
      </w:r>
      <w:r w:rsidR="006A0C08" w:rsidRPr="006A0C08">
        <w:rPr>
          <w:bCs/>
          <w:lang w:val="vi-VN"/>
        </w:rPr>
        <w:t xml:space="preserve"> </w:t>
      </w:r>
      <w:r w:rsidR="00734A02" w:rsidRPr="00FC1182">
        <w:rPr>
          <w:rFonts w:eastAsia="Times New Roman"/>
        </w:rPr>
        <w:t>cập nhật, công bố giá vật liệu xây dựng sát với diễn biến thị trường</w:t>
      </w:r>
      <w:r w:rsidR="006A0C08">
        <w:rPr>
          <w:lang w:val="de-DE"/>
        </w:rPr>
        <w:t xml:space="preserve">; </w:t>
      </w:r>
      <w:r w:rsidR="006A0C08" w:rsidRPr="005C147A">
        <w:rPr>
          <w:bCs/>
          <w:lang w:val="vi-VN"/>
        </w:rPr>
        <w:t>tăng cường kiểm tra, giám sát việc chấp hành các quy định về niêm yết giá, xuất hóa đơn, nguồn gốc vật liệu xây dựng</w:t>
      </w:r>
      <w:r w:rsidR="006A0C08" w:rsidRPr="00FC1182">
        <w:rPr>
          <w:rFonts w:eastAsia="Times New Roman"/>
        </w:rPr>
        <w:t>;</w:t>
      </w:r>
      <w:r w:rsidR="006A0C08">
        <w:rPr>
          <w:rFonts w:eastAsia="Times New Roman"/>
        </w:rPr>
        <w:t xml:space="preserve"> </w:t>
      </w:r>
      <w:r w:rsidR="006A0C08" w:rsidRPr="006A0C08">
        <w:rPr>
          <w:rFonts w:eastAsia="Times New Roman"/>
          <w:bCs/>
          <w:lang w:val="vi-VN"/>
        </w:rPr>
        <w:t>xử lý nghiêm các hành vi đầu cơ, găm hàng, nâng giá bất hợp lý, thông đồng thao túng giá hoặc lợi dụng biến động thị trường để trục lợi, gây khó khăn cho hoạt động đầu tư xây dựng.</w:t>
      </w:r>
      <w:r w:rsidR="006A0C08">
        <w:rPr>
          <w:rFonts w:eastAsia="Times New Roman"/>
          <w:bCs/>
        </w:rPr>
        <w:t xml:space="preserve"> </w:t>
      </w:r>
      <w:r w:rsidR="00045FFE" w:rsidRPr="008E7F02">
        <w:t>Tăng cường công tác quản lý đất đai, đặc biệt tại những địa phương có tốc độ đô thị hóa cao</w:t>
      </w:r>
      <w:r w:rsidR="00045FFE" w:rsidRPr="00DA39DC">
        <w:rPr>
          <w:lang w:val="de-DE"/>
        </w:rPr>
        <w:t xml:space="preserve">; </w:t>
      </w:r>
      <w:r w:rsidR="00631731">
        <w:rPr>
          <w:lang w:val="de-DE"/>
        </w:rPr>
        <w:t>đ</w:t>
      </w:r>
      <w:r w:rsidR="00631731" w:rsidRPr="00FC1182">
        <w:rPr>
          <w:lang w:val="de-DE"/>
        </w:rPr>
        <w:t>ẩy nhanh tiến độ lập, thẩm định, phê duyệt giá đất cụ thể</w:t>
      </w:r>
      <w:r w:rsidR="00223CA4">
        <w:rPr>
          <w:lang w:val="de-DE"/>
        </w:rPr>
        <w:t xml:space="preserve">; </w:t>
      </w:r>
      <w:r w:rsidR="00223CA4" w:rsidRPr="00C8164A">
        <w:rPr>
          <w:lang w:val="de-DE"/>
        </w:rPr>
        <w:t>tập trung hoàn thành cơ sở dữ liệu quốc gia về đất đai</w:t>
      </w:r>
      <w:r w:rsidR="00223CA4">
        <w:rPr>
          <w:lang w:val="de-DE"/>
        </w:rPr>
        <w:t>.</w:t>
      </w:r>
      <w:r w:rsidR="00BF792E" w:rsidRPr="00DA39DC">
        <w:rPr>
          <w:lang w:val="de-DE"/>
        </w:rPr>
        <w:t xml:space="preserve"> </w:t>
      </w:r>
      <w:r w:rsidR="005543CB" w:rsidRPr="00C8164A">
        <w:rPr>
          <w:lang w:val="de-DE"/>
        </w:rPr>
        <w:t xml:space="preserve">Tăng cường kiểm tra, giám sát, rà soát việc sử dụng </w:t>
      </w:r>
      <w:r w:rsidR="005543CB" w:rsidRPr="00C8164A">
        <w:rPr>
          <w:lang w:val="de-DE"/>
        </w:rPr>
        <w:lastRenderedPageBreak/>
        <w:t xml:space="preserve">đất của các dự án, đặc biệt là các dự án có nguy cơ chậm tiến độ để đôn đốc, hướng dẫn nhà đầu tư thực hiện theo đúng quy định. </w:t>
      </w:r>
      <w:r w:rsidR="002D6F5D" w:rsidRPr="005543CB">
        <w:rPr>
          <w:lang w:val="de-DE"/>
        </w:rPr>
        <w:t xml:space="preserve">Quan tâm </w:t>
      </w:r>
      <w:r w:rsidR="002D6F5D" w:rsidRPr="00DA39DC">
        <w:rPr>
          <w:lang w:val="de-DE"/>
        </w:rPr>
        <w:t>bố</w:t>
      </w:r>
      <w:r w:rsidR="002D6F5D" w:rsidRPr="001B5052">
        <w:rPr>
          <w:lang w:val="de-DE"/>
        </w:rPr>
        <w:t xml:space="preserve"> trí nguồn lực đầu tư hạ tầng cấp nước sạch nông thôn tập trung tại các địa bàn chưa có công trình cấp nước</w:t>
      </w:r>
      <w:r w:rsidR="00B01D8F" w:rsidRPr="001B5052">
        <w:rPr>
          <w:lang w:val="de-DE"/>
        </w:rPr>
        <w:t xml:space="preserve">. </w:t>
      </w:r>
      <w:r w:rsidR="00220E2D" w:rsidRPr="001B5052">
        <w:rPr>
          <w:lang w:val="de-DE"/>
        </w:rPr>
        <w:t>Rà soát, điều chỉnh quy trình vận hành hồ đập trên địa bàn tỉnh trước mùa mưa lũ.</w:t>
      </w:r>
      <w:r w:rsidR="002D6F5D" w:rsidRPr="001B5052">
        <w:rPr>
          <w:lang w:val="de-DE"/>
        </w:rPr>
        <w:t xml:space="preserve"> </w:t>
      </w:r>
    </w:p>
    <w:p w14:paraId="23462C7D" w14:textId="0380E0F4" w:rsidR="003C3C23" w:rsidRDefault="00173556" w:rsidP="003C3C23">
      <w:pPr>
        <w:pBdr>
          <w:top w:val="dotted" w:sz="4" w:space="0" w:color="FFFFFF"/>
          <w:left w:val="dotted" w:sz="4" w:space="0" w:color="FFFFFF"/>
          <w:bottom w:val="dotted" w:sz="4" w:space="2" w:color="FFFFFF"/>
          <w:right w:val="dotted" w:sz="4" w:space="0" w:color="FFFFFF"/>
        </w:pBdr>
        <w:shd w:val="clear" w:color="auto" w:fill="FFFFFF"/>
        <w:spacing w:before="120" w:after="0"/>
        <w:ind w:firstLine="709"/>
        <w:rPr>
          <w:lang w:val="de-DE"/>
        </w:rPr>
      </w:pPr>
      <w:r w:rsidRPr="00FC1182">
        <w:rPr>
          <w:b/>
          <w:lang w:val="de-DE"/>
        </w:rPr>
        <w:t>8.</w:t>
      </w:r>
      <w:r w:rsidRPr="00FC1182">
        <w:rPr>
          <w:lang w:val="de-DE"/>
        </w:rPr>
        <w:t xml:space="preserve"> </w:t>
      </w:r>
      <w:r w:rsidR="00801F43" w:rsidRPr="00801F43">
        <w:rPr>
          <w:lang w:val="de-DE"/>
        </w:rPr>
        <w:t>Triển khai hiệu quả các nhiệm vụ cấp bách về chuyển đổi số trên địa bàn tỉ</w:t>
      </w:r>
      <w:r w:rsidR="00801F43">
        <w:rPr>
          <w:lang w:val="de-DE"/>
        </w:rPr>
        <w:t xml:space="preserve">nh năm 2026. </w:t>
      </w:r>
      <w:r w:rsidR="00780850">
        <w:rPr>
          <w:lang w:val="de-DE"/>
        </w:rPr>
        <w:t xml:space="preserve">Đảm bảo </w:t>
      </w:r>
      <w:r w:rsidR="00801F43" w:rsidRPr="00801F43">
        <w:rPr>
          <w:lang w:val="de-DE"/>
        </w:rPr>
        <w:t xml:space="preserve">đồng bộ các nền tảng số dùng chung quốc gia, nền tảng số dùng chung của ngành, lĩnh vực theo yêu cầu tiến độ của Trung ương. Đẩy mạnh số hóa hồ sơ, chuẩn hóa dữ liệu; rà soát, tối ưu hóa quy trình nội bộ. Thực hiện tái cấu trúc, nâng cao hiệu quả hoạt động của Trung tâm Khoa học công nghệ và Chuyển đổi số; đề xuất phương án phù hợp để hình thành Trung tâm đổi mới sáng tạo của tỉnh. Tiếp tục hoàn thiện Ứng dụng công dân số (i-HaTinh), từng bước tích hợp thêm các dịch vụ, tiện ích số trên một nền tảng thống nhất. Đẩy nhanh tiến độ triển khai các dự án chuyển đổi số trọng điểm, hoàn thành hệ thống phòng họp trực tuyến tại 69 xã, phường. </w:t>
      </w:r>
      <w:r w:rsidR="00AA74F6">
        <w:t xml:space="preserve">Tập trung triển khai các nhiệm vụ khoa học và công nghệ gắn với yêu cầu thực tiễn, phục vụ trực tiếp các mục tiêu phát triển kinh tế - xã hội của tỉnh, xác định rõ sản phẩm đầu ra và hiệu quả ứng dụng. </w:t>
      </w:r>
      <w:r w:rsidR="00801F43" w:rsidRPr="00801F43">
        <w:rPr>
          <w:lang w:val="de-DE"/>
        </w:rPr>
        <w:t>Thu hút nguồn nhân lực chất lượng cao trong các lĩnh vực khoa học, công nghệ, đổi mới sáng tạo; đẩy mạnh hợp tác nghiên cứu khoa học, phát triển công nghệ.</w:t>
      </w:r>
    </w:p>
    <w:p w14:paraId="3A5D40F9" w14:textId="562581BD" w:rsidR="003C3C23" w:rsidRPr="003C3C23" w:rsidRDefault="00D44B4D" w:rsidP="003C3C23">
      <w:pPr>
        <w:pBdr>
          <w:top w:val="dotted" w:sz="4" w:space="0" w:color="FFFFFF"/>
          <w:left w:val="dotted" w:sz="4" w:space="0" w:color="FFFFFF"/>
          <w:bottom w:val="dotted" w:sz="4" w:space="2" w:color="FFFFFF"/>
          <w:right w:val="dotted" w:sz="4" w:space="0" w:color="FFFFFF"/>
        </w:pBdr>
        <w:shd w:val="clear" w:color="auto" w:fill="FFFFFF"/>
        <w:spacing w:before="120" w:after="0"/>
        <w:ind w:firstLine="709"/>
        <w:rPr>
          <w:lang w:val="de-DE"/>
        </w:rPr>
      </w:pPr>
      <w:r w:rsidRPr="00FC1182">
        <w:rPr>
          <w:b/>
        </w:rPr>
        <w:t>9.</w:t>
      </w:r>
      <w:r w:rsidRPr="00FC1182">
        <w:t xml:space="preserve"> </w:t>
      </w:r>
      <w:r w:rsidR="00D949EA">
        <w:t>Ban hành và triển khai hiệu quả Đề án Phát triển các ngành công nghiệp văn hóa tỉnh Hà Tĩnh đến năm 2030, tầm nhìn đến nă</w:t>
      </w:r>
      <w:r w:rsidR="00AD75B0">
        <w:t>m 2045; t</w:t>
      </w:r>
      <w:r w:rsidR="00AD75B0" w:rsidRPr="00AD75B0">
        <w:t xml:space="preserve">ập trung </w:t>
      </w:r>
      <w:r w:rsidR="00AD75B0">
        <w:t xml:space="preserve">phối hợp với đơn vị tư vấn, đối tác nghiên cứu Đề án xây dựng trục không gian đô thị sáng tạo văn hóa Truyện Kiều. </w:t>
      </w:r>
      <w:r w:rsidRPr="00FC1182">
        <w:rPr>
          <w:bCs/>
        </w:rPr>
        <w:t>Tổ chức Liên hoan Dân ca Ví, Giặm toàn tỉ</w:t>
      </w:r>
      <w:r w:rsidR="003C3C23">
        <w:rPr>
          <w:bCs/>
        </w:rPr>
        <w:t>nh.</w:t>
      </w:r>
    </w:p>
    <w:p w14:paraId="6B6E3806" w14:textId="5330FA6F" w:rsidR="003C3C23" w:rsidRDefault="00D44B4D" w:rsidP="001E7DA9">
      <w:pPr>
        <w:pBdr>
          <w:top w:val="dotted" w:sz="4" w:space="0" w:color="FFFFFF"/>
          <w:left w:val="dotted" w:sz="4" w:space="0" w:color="FFFFFF"/>
          <w:bottom w:val="dotted" w:sz="4" w:space="2" w:color="FFFFFF"/>
          <w:right w:val="dotted" w:sz="4" w:space="0" w:color="FFFFFF"/>
        </w:pBdr>
        <w:shd w:val="clear" w:color="auto" w:fill="FFFFFF"/>
        <w:spacing w:before="120" w:after="0"/>
        <w:ind w:firstLine="709"/>
      </w:pPr>
      <w:r w:rsidRPr="00FC1182">
        <w:t xml:space="preserve">Chỉ đạo, hướng dẫn các hoạt động hè năm 2026; </w:t>
      </w:r>
      <w:r w:rsidR="001E7DA9">
        <w:t>nâng cao nhận thức, trách nhiệm của gia đình, nhà trường và cộng đồng trong phòng, chống đuối nước; tăng cường giáo dục đạo đức, lối sống, kỹ năng sống cho thanh thiếu niên. T</w:t>
      </w:r>
      <w:r w:rsidRPr="00FC1182">
        <w:t xml:space="preserve">riển khai nhiệm vụ năm học 2026 </w:t>
      </w:r>
      <w:r w:rsidR="001E7DA9">
        <w:t>-</w:t>
      </w:r>
      <w:r w:rsidRPr="00FC1182">
        <w:t xml:space="preserve"> 2027</w:t>
      </w:r>
      <w:r w:rsidR="001E7DA9">
        <w:t>;</w:t>
      </w:r>
      <w:r w:rsidRPr="00FC1182">
        <w:t xml:space="preserve"> </w:t>
      </w:r>
      <w:r w:rsidR="001E7DA9">
        <w:rPr>
          <w:bCs/>
          <w:iCs/>
          <w:lang w:val="en-GB"/>
        </w:rPr>
        <w:t>c</w:t>
      </w:r>
      <w:r w:rsidR="007C46FF" w:rsidRPr="0062338F">
        <w:rPr>
          <w:bCs/>
          <w:iCs/>
          <w:lang w:val="en-GB"/>
        </w:rPr>
        <w:t xml:space="preserve">hủ </w:t>
      </w:r>
      <w:r w:rsidR="007C46FF" w:rsidRPr="0062338F">
        <w:rPr>
          <w:rFonts w:hint="eastAsia"/>
          <w:bCs/>
          <w:iCs/>
          <w:lang w:val="en-GB"/>
        </w:rPr>
        <w:t>đ</w:t>
      </w:r>
      <w:r w:rsidR="007C46FF" w:rsidRPr="0062338F">
        <w:rPr>
          <w:bCs/>
          <w:iCs/>
          <w:lang w:val="en-GB"/>
        </w:rPr>
        <w:t xml:space="preserve">ộng rà soát, cập nhật </w:t>
      </w:r>
      <w:r w:rsidR="007C46FF" w:rsidRPr="0062338F">
        <w:rPr>
          <w:rFonts w:hint="eastAsia"/>
          <w:bCs/>
          <w:iCs/>
          <w:lang w:val="en-GB"/>
        </w:rPr>
        <w:t>đ</w:t>
      </w:r>
      <w:r w:rsidR="007C46FF" w:rsidRPr="0062338F">
        <w:rPr>
          <w:bCs/>
          <w:iCs/>
          <w:lang w:val="en-GB"/>
        </w:rPr>
        <w:t xml:space="preserve">ầy </w:t>
      </w:r>
      <w:r w:rsidR="007C46FF" w:rsidRPr="0062338F">
        <w:rPr>
          <w:rFonts w:hint="eastAsia"/>
          <w:bCs/>
          <w:iCs/>
          <w:lang w:val="en-GB"/>
        </w:rPr>
        <w:t>đ</w:t>
      </w:r>
      <w:r w:rsidR="007C46FF" w:rsidRPr="0062338F">
        <w:rPr>
          <w:bCs/>
          <w:iCs/>
          <w:lang w:val="en-GB"/>
        </w:rPr>
        <w:t>ủ dữ liệu về quy mô học sinh, nhu cầu tr</w:t>
      </w:r>
      <w:r w:rsidR="007C46FF" w:rsidRPr="0062338F">
        <w:rPr>
          <w:rFonts w:hint="eastAsia"/>
          <w:bCs/>
          <w:iCs/>
          <w:lang w:val="en-GB"/>
        </w:rPr>
        <w:t>ư</w:t>
      </w:r>
      <w:r w:rsidR="007C46FF" w:rsidRPr="0062338F">
        <w:rPr>
          <w:bCs/>
          <w:iCs/>
          <w:lang w:val="en-GB"/>
        </w:rPr>
        <w:t xml:space="preserve">ờng lớp và </w:t>
      </w:r>
      <w:r w:rsidR="007C46FF" w:rsidRPr="0062338F">
        <w:rPr>
          <w:rFonts w:hint="eastAsia"/>
          <w:bCs/>
          <w:iCs/>
          <w:lang w:val="en-GB"/>
        </w:rPr>
        <w:t>đ</w:t>
      </w:r>
      <w:r w:rsidR="007C46FF" w:rsidRPr="0062338F">
        <w:rPr>
          <w:bCs/>
          <w:iCs/>
          <w:lang w:val="en-GB"/>
        </w:rPr>
        <w:t xml:space="preserve">ội ngũ giáo viên trên </w:t>
      </w:r>
      <w:r w:rsidR="007C46FF" w:rsidRPr="0062338F">
        <w:rPr>
          <w:rFonts w:hint="eastAsia"/>
          <w:bCs/>
          <w:iCs/>
          <w:lang w:val="en-GB"/>
        </w:rPr>
        <w:t>đ</w:t>
      </w:r>
      <w:r w:rsidR="007C46FF" w:rsidRPr="0062338F">
        <w:rPr>
          <w:bCs/>
          <w:iCs/>
          <w:lang w:val="en-GB"/>
        </w:rPr>
        <w:t>ịa bàn; dự báo chính xác số l</w:t>
      </w:r>
      <w:r w:rsidR="007C46FF" w:rsidRPr="0062338F">
        <w:rPr>
          <w:rFonts w:hint="eastAsia"/>
          <w:bCs/>
          <w:iCs/>
          <w:lang w:val="en-GB"/>
        </w:rPr>
        <w:t>ư</w:t>
      </w:r>
      <w:r w:rsidR="007C46FF" w:rsidRPr="0062338F">
        <w:rPr>
          <w:bCs/>
          <w:iCs/>
          <w:lang w:val="en-GB"/>
        </w:rPr>
        <w:t>ợng học sinh trong từng n</w:t>
      </w:r>
      <w:r w:rsidR="007C46FF" w:rsidRPr="0062338F">
        <w:rPr>
          <w:rFonts w:hint="eastAsia"/>
          <w:bCs/>
          <w:iCs/>
          <w:lang w:val="en-GB"/>
        </w:rPr>
        <w:t>ă</w:t>
      </w:r>
      <w:r w:rsidR="007C46FF" w:rsidRPr="0062338F">
        <w:rPr>
          <w:bCs/>
          <w:iCs/>
          <w:lang w:val="en-GB"/>
        </w:rPr>
        <w:t xml:space="preserve">m học, từng cấp học </w:t>
      </w:r>
      <w:r w:rsidR="007C46FF" w:rsidRPr="0062338F">
        <w:rPr>
          <w:rFonts w:hint="eastAsia"/>
          <w:bCs/>
          <w:iCs/>
          <w:lang w:val="en-GB"/>
        </w:rPr>
        <w:t>đ</w:t>
      </w:r>
      <w:r w:rsidR="007C46FF" w:rsidRPr="0062338F">
        <w:rPr>
          <w:bCs/>
          <w:iCs/>
          <w:lang w:val="en-GB"/>
        </w:rPr>
        <w:t>ể có ph</w:t>
      </w:r>
      <w:r w:rsidR="007C46FF" w:rsidRPr="0062338F">
        <w:rPr>
          <w:rFonts w:hint="eastAsia"/>
          <w:bCs/>
          <w:iCs/>
          <w:lang w:val="en-GB"/>
        </w:rPr>
        <w:t>ươ</w:t>
      </w:r>
      <w:r w:rsidR="007C46FF" w:rsidRPr="0062338F">
        <w:rPr>
          <w:bCs/>
          <w:iCs/>
          <w:lang w:val="en-GB"/>
        </w:rPr>
        <w:t>ng án bố trí tr</w:t>
      </w:r>
      <w:r w:rsidR="007C46FF" w:rsidRPr="0062338F">
        <w:rPr>
          <w:rFonts w:hint="eastAsia"/>
          <w:bCs/>
          <w:iCs/>
          <w:lang w:val="en-GB"/>
        </w:rPr>
        <w:t>ư</w:t>
      </w:r>
      <w:r w:rsidR="007C46FF" w:rsidRPr="0062338F">
        <w:rPr>
          <w:bCs/>
          <w:iCs/>
          <w:lang w:val="en-GB"/>
        </w:rPr>
        <w:t>ờng lớp, giáo viên phù hợp với tình hình thực tiễn.</w:t>
      </w:r>
      <w:r w:rsidR="007C46FF">
        <w:rPr>
          <w:bCs/>
          <w:iCs/>
          <w:lang w:val="en-GB"/>
        </w:rPr>
        <w:t xml:space="preserve"> </w:t>
      </w:r>
      <w:r w:rsidRPr="00FC1182">
        <w:rPr>
          <w:shd w:val="clear" w:color="auto" w:fill="FFFFFF"/>
        </w:rPr>
        <w:t>Tiếp tục chỉ đạo, đôn đốc xây dựng các trường phổ thông nội trú liên cấp các xã biên giới đất liền; đảm bảo các điều kiện vận hành trường phổ thông nội trú liên cấp Sơn Kim 1 và trường phổ thông nội trú liên cấp Hương Khê</w:t>
      </w:r>
      <w:r w:rsidR="00780850">
        <w:rPr>
          <w:shd w:val="clear" w:color="auto" w:fill="FFFFFF"/>
        </w:rPr>
        <w:t xml:space="preserve"> trong năm học mới 2026</w:t>
      </w:r>
      <w:r w:rsidRPr="00FC1182">
        <w:rPr>
          <w:shd w:val="clear" w:color="auto" w:fill="FFFFFF"/>
        </w:rPr>
        <w:t xml:space="preserve">. </w:t>
      </w:r>
      <w:r w:rsidR="009B3BB5">
        <w:rPr>
          <w:shd w:val="clear" w:color="auto" w:fill="FFFFFF"/>
        </w:rPr>
        <w:t xml:space="preserve">Triển khai các nhiệm vụ, giải pháp phát triển trường công lập; </w:t>
      </w:r>
      <w:r w:rsidR="00E511A7">
        <w:rPr>
          <w:shd w:val="clear" w:color="auto" w:fill="FFFFFF"/>
        </w:rPr>
        <w:t xml:space="preserve">tăng </w:t>
      </w:r>
      <w:r w:rsidR="00E511A7">
        <w:t>t</w:t>
      </w:r>
      <w:r w:rsidR="00E511A7" w:rsidRPr="00EC0370">
        <w:t>ỷ lệ huy động trẻ dưới 3 tuổi đến cơ sở giáo dục mầm non</w:t>
      </w:r>
      <w:r w:rsidR="00E511A7">
        <w:t xml:space="preserve"> trên địa bàn.</w:t>
      </w:r>
      <w:r w:rsidR="00951D7D">
        <w:t xml:space="preserve"> </w:t>
      </w:r>
    </w:p>
    <w:p w14:paraId="6981467B" w14:textId="7E683E4E" w:rsidR="00BB13C1" w:rsidRPr="003C3C23" w:rsidRDefault="008454B5" w:rsidP="003C3C23">
      <w:pPr>
        <w:pBdr>
          <w:top w:val="dotted" w:sz="4" w:space="0" w:color="FFFFFF"/>
          <w:left w:val="dotted" w:sz="4" w:space="0" w:color="FFFFFF"/>
          <w:bottom w:val="dotted" w:sz="4" w:space="2" w:color="FFFFFF"/>
          <w:right w:val="dotted" w:sz="4" w:space="0" w:color="FFFFFF"/>
        </w:pBdr>
        <w:shd w:val="clear" w:color="auto" w:fill="FFFFFF"/>
        <w:spacing w:before="120" w:after="0"/>
        <w:ind w:firstLine="709"/>
        <w:rPr>
          <w:bCs/>
        </w:rPr>
      </w:pPr>
      <w:r w:rsidRPr="000D2952">
        <w:t>Tiếp tục nâng cao chất lượng công tác khám chữa bệnh; chú trọng y tế dự phòng</w:t>
      </w:r>
      <w:r>
        <w:t xml:space="preserve">; </w:t>
      </w:r>
      <w:r w:rsidR="001800DC">
        <w:t>kiện toàn, đ</w:t>
      </w:r>
      <w:r w:rsidR="001800DC" w:rsidRPr="00D23EC1">
        <w:t xml:space="preserve">ổi mới nâng cao năng lực hoạt động </w:t>
      </w:r>
      <w:r w:rsidR="001800DC">
        <w:t xml:space="preserve">cho Trạm y tế cấp xã. </w:t>
      </w:r>
      <w:r w:rsidR="007F2721" w:rsidRPr="007F2721">
        <w:rPr>
          <w:rFonts w:eastAsia="Times New Roman"/>
          <w:bCs/>
          <w:iCs/>
        </w:rPr>
        <w:t>Tăng cường các biện pháp để kết nối</w:t>
      </w:r>
      <w:r w:rsidR="007F2721">
        <w:rPr>
          <w:rFonts w:eastAsia="Times New Roman"/>
          <w:bCs/>
          <w:iCs/>
        </w:rPr>
        <w:t xml:space="preserve"> có hiệu quả cung- cầu lao động. </w:t>
      </w:r>
      <w:r w:rsidR="00D44B4D" w:rsidRPr="00FC1182">
        <w:t>Tiếp tục thực hiện đầy đủ, kịp thời, hiệu quả các chính sách giảm nghèo, bảo đảm an sinh xã hội, phúc lợi xã hội. Thực hiện tốt các chủ trương, chính sách đối với người có công với cách mạng và thân nhân; tổ chức các hoạt động Kỷ niệm 79 năm ngày Thương binh - Liệt sĩ.</w:t>
      </w:r>
    </w:p>
    <w:p w14:paraId="00F4204F" w14:textId="1F79D58C" w:rsidR="00D44B4D" w:rsidRPr="00FC1182" w:rsidRDefault="00D44B4D" w:rsidP="008E3286">
      <w:pPr>
        <w:pBdr>
          <w:top w:val="dotted" w:sz="4" w:space="0" w:color="FFFFFF"/>
          <w:left w:val="dotted" w:sz="4" w:space="0" w:color="FFFFFF"/>
          <w:bottom w:val="dotted" w:sz="4" w:space="16" w:color="FFFFFF"/>
          <w:right w:val="dotted" w:sz="4" w:space="0" w:color="FFFFFF"/>
        </w:pBdr>
        <w:shd w:val="clear" w:color="auto" w:fill="FFFFFF"/>
        <w:spacing w:before="120" w:after="0"/>
      </w:pPr>
      <w:r w:rsidRPr="00FC1182">
        <w:rPr>
          <w:b/>
        </w:rPr>
        <w:t>10.</w:t>
      </w:r>
      <w:r w:rsidRPr="00FC1182">
        <w:t xml:space="preserve"> </w:t>
      </w:r>
      <w:r w:rsidR="004F2593" w:rsidRPr="004F2593">
        <w:rPr>
          <w:rFonts w:eastAsia="Aptos"/>
          <w:kern w:val="2"/>
          <w:lang w:val="de-DE"/>
          <w14:ligatures w14:val="standardContextual"/>
        </w:rPr>
        <w:t xml:space="preserve">Tiếp tục rà soát, hoàn thiện, tăng cường công tác quản lý, điều hành </w:t>
      </w:r>
      <w:r w:rsidR="004F2593" w:rsidRPr="004F2593">
        <w:rPr>
          <w:rFonts w:eastAsia="Aptos"/>
          <w:kern w:val="2"/>
          <w:lang w:val="de-DE"/>
          <w14:ligatures w14:val="standardContextual"/>
        </w:rPr>
        <w:lastRenderedPageBreak/>
        <w:t>thông qua hệ thống quy định, quy chế quản lý nhà nước cả cấp tỉnh và cấp xã trên các lĩnh vực, bảo đảm đồng bộ, phù hợp với thực tiễn của tỉnh. Trong đó, tập trung vào tăng cường công tác quản lý trên các lĩnh vực đất đai, quản lý quy hoạch - kiến trúc, nghĩa trang, khu xử lý nước thải, khu và cụm công nghiệp; gắn trách nhiệm cụ thể cho từng cơ quan, đơn vị, địa phương và người đứng đầu; tăng cường kiểm tra, giám sát thường xuyên, định kỳ và đột xuất, kịp thời phát hiện, xử lý nghiêm các vi phạm.</w:t>
      </w:r>
    </w:p>
    <w:p w14:paraId="175A4726" w14:textId="77777777" w:rsidR="00D44B4D" w:rsidRPr="00FC1182" w:rsidRDefault="00D44B4D" w:rsidP="008E3286">
      <w:pPr>
        <w:pBdr>
          <w:top w:val="dotted" w:sz="4" w:space="0" w:color="FFFFFF"/>
          <w:left w:val="dotted" w:sz="4" w:space="0" w:color="FFFFFF"/>
          <w:bottom w:val="dotted" w:sz="4" w:space="16" w:color="FFFFFF"/>
          <w:right w:val="dotted" w:sz="4" w:space="0" w:color="FFFFFF"/>
        </w:pBdr>
        <w:shd w:val="clear" w:color="auto" w:fill="FFFFFF"/>
        <w:spacing w:before="120" w:after="0"/>
      </w:pPr>
      <w:r w:rsidRPr="00FC1182">
        <w:rPr>
          <w:lang w:val="de-DE"/>
        </w:rPr>
        <w:t>Thực hiện đồng bộ giải pháp cải thiện môi trường kinh doanh, phát huy hiệu quả Bộ chỉ số đánh giá năng lực cạnh tranh cấp sở, ngành và các địa phương (DDCI), nâng cao Chỉ số năng lực cạnh tranh cấp tỉnh (PCI). Đẩy mạnh cải cách hành chính, nâng cao hiệu lực, hiệu quả hoạt động của chính quyền các cấp; đẩy mạnh chuyển đổi số, hiện đại hóa nền hành chính; cắt giảm, đơn giản hóa thủ tục hành chính; duy trì, cải thiện và nâng cao các chỉ số cải cách hành chính cấp tỉnh.</w:t>
      </w:r>
    </w:p>
    <w:p w14:paraId="34CB28CD" w14:textId="23A04D4A" w:rsidR="00DF5D30" w:rsidRDefault="00D44B4D" w:rsidP="002734B0">
      <w:pPr>
        <w:pBdr>
          <w:top w:val="dotted" w:sz="4" w:space="0" w:color="FFFFFF"/>
          <w:left w:val="dotted" w:sz="4" w:space="0" w:color="FFFFFF"/>
          <w:bottom w:val="dotted" w:sz="4" w:space="16" w:color="FFFFFF"/>
          <w:right w:val="dotted" w:sz="4" w:space="0" w:color="FFFFFF"/>
        </w:pBdr>
        <w:shd w:val="clear" w:color="auto" w:fill="FFFFFF"/>
        <w:spacing w:before="120" w:after="0"/>
        <w:rPr>
          <w:lang w:val="de-DE"/>
        </w:rPr>
      </w:pPr>
      <w:r w:rsidRPr="00FC1182">
        <w:rPr>
          <w:lang w:val="de-DE"/>
        </w:rPr>
        <w:t xml:space="preserve">Tiếp tục sắp xếp, kiện toàn tổ chức bộ máy, chú trọng phát triển đội ngũ cán bộ; thực hiện phân cấp, ủy quyền hợp lý, nâng cao hiệu lực, hiệu quả quản lý nhà nước trên các lĩnh vực. </w:t>
      </w:r>
      <w:r w:rsidR="00AA0B9C" w:rsidRPr="00DA39DC">
        <w:rPr>
          <w:lang w:val="de-DE"/>
        </w:rPr>
        <w:t>Tổ</w:t>
      </w:r>
      <w:r w:rsidR="00AA0B9C" w:rsidRPr="00141010">
        <w:rPr>
          <w:lang w:val="de-DE"/>
        </w:rPr>
        <w:t xml:space="preserve"> chức triển khai việc thực hiện theo dõi, đánh giá, xếp loại công chức theo quy định tại Nghị định số 335/2025/NĐ-CP</w:t>
      </w:r>
      <w:r w:rsidR="00645E51" w:rsidRPr="00141010">
        <w:rPr>
          <w:rStyle w:val="FootnoteReference"/>
          <w:lang w:val="de-DE"/>
        </w:rPr>
        <w:footnoteReference w:id="78"/>
      </w:r>
      <w:r w:rsidR="00AA0B9C" w:rsidRPr="00141010">
        <w:rPr>
          <w:lang w:val="de-DE"/>
        </w:rPr>
        <w:t xml:space="preserve">. </w:t>
      </w:r>
      <w:r w:rsidRPr="00141010">
        <w:rPr>
          <w:lang w:val="de-DE"/>
        </w:rPr>
        <w:t xml:space="preserve">Thực hiện tốt công tác tiếp công dân, giải quyết khiếu nại, tố cáo ngay từ cơ sở. </w:t>
      </w:r>
      <w:r w:rsidRPr="00FC1182">
        <w:rPr>
          <w:lang w:val="de-DE"/>
        </w:rPr>
        <w:t>Đẩy mạnh thực hành tiết kiệm, chống lãng phí. Tiếp tục tập trung giải quyết dứt điểm các dự án</w:t>
      </w:r>
      <w:r w:rsidR="00F50DB7">
        <w:rPr>
          <w:lang w:val="de-DE"/>
        </w:rPr>
        <w:t xml:space="preserve">, vụ việc </w:t>
      </w:r>
      <w:r w:rsidRPr="00FC1182">
        <w:rPr>
          <w:lang w:val="de-DE"/>
        </w:rPr>
        <w:t>tồn đọng kéo dài để thúc đẩy tăng trưởng kinh tế</w:t>
      </w:r>
      <w:r w:rsidR="00DF5D30">
        <w:rPr>
          <w:lang w:val="de-DE"/>
        </w:rPr>
        <w:t>.</w:t>
      </w:r>
    </w:p>
    <w:p w14:paraId="072E8B01" w14:textId="672B72FF" w:rsidR="004E286D" w:rsidRPr="00102851" w:rsidRDefault="00D44B4D" w:rsidP="002734B0">
      <w:pPr>
        <w:pBdr>
          <w:top w:val="dotted" w:sz="4" w:space="0" w:color="FFFFFF"/>
          <w:left w:val="dotted" w:sz="4" w:space="0" w:color="FFFFFF"/>
          <w:bottom w:val="dotted" w:sz="4" w:space="16" w:color="FFFFFF"/>
          <w:right w:val="dotted" w:sz="4" w:space="0" w:color="FFFFFF"/>
        </w:pBdr>
        <w:shd w:val="clear" w:color="auto" w:fill="FFFFFF"/>
        <w:spacing w:before="120" w:after="0"/>
      </w:pPr>
      <w:r w:rsidRPr="008E7F02">
        <w:rPr>
          <w:b/>
          <w:lang w:val="de-DE"/>
        </w:rPr>
        <w:t>11.</w:t>
      </w:r>
      <w:r w:rsidRPr="00102851">
        <w:rPr>
          <w:lang w:val="de-DE"/>
        </w:rPr>
        <w:t xml:space="preserve"> </w:t>
      </w:r>
      <w:r w:rsidR="004E286D" w:rsidRPr="00102851">
        <w:rPr>
          <w:lang w:val="de-DE"/>
        </w:rPr>
        <w:t>Duy trì nghiêm chế độ trực sẵn sàng chiến đấu; tổ chức diễn tập Khu vực phòng thủ tỉnh năm 2026. Thành lập Tiểu đội dân quân thường trực ở các xã, phường. Tăng cường đấu tranh phòng, chống, kéo giảm bền vững các loại tội phạm, xây dựng xã, phường không ma túy, an toàn về tội phạm. Tiếp tục đ</w:t>
      </w:r>
      <w:r w:rsidR="004E286D" w:rsidRPr="00102851">
        <w:rPr>
          <w:lang w:val="nl-NL"/>
        </w:rPr>
        <w:t>ẩy mạnh thực hiện các nhóm nhiệm vụ Đề án 06 của Chính phủ; tập trung triển khai các giải pháp bảo đảm trật tự an toàn giao thông, phòng, chống cháy, nổ.</w:t>
      </w:r>
      <w:r w:rsidR="004E286D" w:rsidRPr="00102851">
        <w:rPr>
          <w:lang w:val="de-DE"/>
        </w:rPr>
        <w:t xml:space="preserve"> </w:t>
      </w:r>
      <w:r w:rsidR="00D73F6E" w:rsidRPr="00D73F6E">
        <w:rPr>
          <w:lang w:val="de-DE"/>
        </w:rPr>
        <w:t>Triển khai cao điểm đấu tranh, xử lý hoạt động khai thác khoáng sản trái phép tại các địa bàn giáp ranh với Nghệ An</w:t>
      </w:r>
      <w:r w:rsidR="00D73F6E">
        <w:rPr>
          <w:lang w:val="de-DE"/>
        </w:rPr>
        <w:t>;</w:t>
      </w:r>
      <w:r w:rsidR="00D73F6E" w:rsidRPr="00D73F6E">
        <w:t xml:space="preserve"> </w:t>
      </w:r>
      <w:r w:rsidR="00D73F6E" w:rsidRPr="00D73F6E">
        <w:rPr>
          <w:lang w:val="de-DE"/>
        </w:rPr>
        <w:t>cao điểm đấu tranh, ngăn chặn, xử lý tội phạm, vi phạm pháp luật về sở hữu trí tuệ</w:t>
      </w:r>
      <w:r w:rsidR="00D73F6E">
        <w:rPr>
          <w:lang w:val="de-DE"/>
        </w:rPr>
        <w:t xml:space="preserve">. </w:t>
      </w:r>
      <w:r w:rsidR="004E286D" w:rsidRPr="002709CC">
        <w:t>Tổ ch</w:t>
      </w:r>
      <w:r w:rsidR="004E286D" w:rsidRPr="001E121A">
        <w:t>ức Hộ</w:t>
      </w:r>
      <w:r w:rsidR="004E286D" w:rsidRPr="002734B0">
        <w:t>i nghị cấp cao thường niên giữ</w:t>
      </w:r>
      <w:r w:rsidR="004E286D" w:rsidRPr="00786580">
        <w:t>a tỉnh Hà Tĩnh v</w:t>
      </w:r>
      <w:r w:rsidR="004E286D" w:rsidRPr="00102851">
        <w:t>ới các tỉnh Bolikhămxay và Khăm Muồn tại tỉnh Hà Tĩnh.</w:t>
      </w:r>
    </w:p>
    <w:p w14:paraId="7493DA15" w14:textId="54CD17B7" w:rsidR="004E286D" w:rsidRDefault="004E286D" w:rsidP="008E3286">
      <w:pPr>
        <w:pBdr>
          <w:top w:val="dotted" w:sz="4" w:space="0" w:color="FFFFFF"/>
          <w:left w:val="dotted" w:sz="4" w:space="0" w:color="FFFFFF"/>
          <w:bottom w:val="dotted" w:sz="4" w:space="16" w:color="FFFFFF"/>
          <w:right w:val="dotted" w:sz="4" w:space="0" w:color="FFFFFF"/>
        </w:pBdr>
        <w:shd w:val="clear" w:color="auto" w:fill="FFFFFF"/>
        <w:spacing w:before="120" w:after="0"/>
      </w:pPr>
      <w:r w:rsidRPr="00FC1182">
        <w:rPr>
          <w:b/>
          <w:lang w:val="de-DE"/>
        </w:rPr>
        <w:t>12.</w:t>
      </w:r>
      <w:r w:rsidRPr="00FC1182">
        <w:rPr>
          <w:lang w:val="de-DE"/>
        </w:rPr>
        <w:t xml:space="preserve"> </w:t>
      </w:r>
      <w:r w:rsidRPr="00FC1182">
        <w:t>Chú trọng định hướng trong hoạt động thông tin, tuyên truyền thực hiện nhiệm vụ chính trị năm 2026; thông tin đầy đủ, kịp thời về các chủ trương, chính sách lớn của Đảng, pháp luật của nhà nước trong phát triển kinh tế - xã hội, đảm bảo quốc phòng - an ninh;</w:t>
      </w:r>
      <w:r w:rsidR="00102851">
        <w:t xml:space="preserve"> </w:t>
      </w:r>
      <w:r w:rsidRPr="00FC1182">
        <w:t>tạo niềm tin và đồng thuận trong cán bộ, đảng viên và Nhân dân./.</w:t>
      </w:r>
    </w:p>
    <w:p w14:paraId="503CCBBC" w14:textId="1B63A9D4" w:rsidR="0053799B" w:rsidRDefault="0053799B" w:rsidP="0053799B">
      <w:pPr>
        <w:pBdr>
          <w:top w:val="dotted" w:sz="4" w:space="0" w:color="FFFFFF"/>
          <w:left w:val="dotted" w:sz="4" w:space="0" w:color="FFFFFF"/>
          <w:bottom w:val="dotted" w:sz="4" w:space="16" w:color="FFFFFF"/>
          <w:right w:val="dotted" w:sz="4" w:space="0" w:color="FFFFFF"/>
        </w:pBdr>
        <w:shd w:val="clear" w:color="auto" w:fill="FFFFFF"/>
        <w:spacing w:after="100"/>
        <w:ind w:firstLine="0"/>
        <w:jc w:val="right"/>
        <w:rPr>
          <w:b/>
        </w:rPr>
      </w:pPr>
      <w:r w:rsidRPr="0018797C">
        <w:rPr>
          <w:b/>
        </w:rPr>
        <w:t>ỦY BAN NHÂN DÂN TỈ</w:t>
      </w:r>
      <w:r>
        <w:rPr>
          <w:b/>
        </w:rPr>
        <w:t>NH</w:t>
      </w:r>
    </w:p>
    <w:p w14:paraId="67793A5F" w14:textId="4A8259E4" w:rsidR="00B21BC2" w:rsidRPr="00880F3F" w:rsidRDefault="00E045BF" w:rsidP="00E045BF">
      <w:pPr>
        <w:pBdr>
          <w:top w:val="dotted" w:sz="4" w:space="0" w:color="FFFFFF"/>
          <w:left w:val="dotted" w:sz="4" w:space="0" w:color="FFFFFF"/>
          <w:bottom w:val="dotted" w:sz="4" w:space="16" w:color="FFFFFF"/>
          <w:right w:val="dotted" w:sz="4" w:space="0" w:color="FFFFFF"/>
        </w:pBdr>
        <w:shd w:val="clear" w:color="auto" w:fill="FFFFFF"/>
        <w:spacing w:after="100"/>
        <w:ind w:firstLine="0"/>
        <w:jc w:val="center"/>
        <w:rPr>
          <w:color w:val="FF0000"/>
        </w:rPr>
        <w:sectPr w:rsidR="00B21BC2" w:rsidRPr="00880F3F" w:rsidSect="008C50D7">
          <w:headerReference w:type="default" r:id="rId8"/>
          <w:pgSz w:w="11906" w:h="16838" w:code="9"/>
          <w:pgMar w:top="1138" w:right="1138" w:bottom="864" w:left="1699" w:header="706" w:footer="706" w:gutter="0"/>
          <w:pgNumType w:start="1"/>
          <w:cols w:space="708"/>
          <w:titlePg/>
          <w:docGrid w:linePitch="381"/>
        </w:sectPr>
      </w:pPr>
      <w:r>
        <w:rPr>
          <w:b/>
        </w:rPr>
        <w:t xml:space="preserve">                                 </w:t>
      </w:r>
    </w:p>
    <w:p w14:paraId="2A478669" w14:textId="0B43DA6E" w:rsidR="000929FC" w:rsidRPr="000929FC" w:rsidRDefault="000929FC" w:rsidP="00FB3F11">
      <w:pPr>
        <w:keepNext/>
        <w:keepLines/>
        <w:widowControl/>
        <w:spacing w:after="0"/>
        <w:ind w:firstLine="0"/>
        <w:jc w:val="center"/>
        <w:outlineLvl w:val="0"/>
        <w:rPr>
          <w:rFonts w:eastAsia="Times New Roman"/>
          <w:b/>
          <w:bCs/>
          <w:color w:val="000000"/>
          <w:kern w:val="32"/>
          <w:szCs w:val="32"/>
        </w:rPr>
      </w:pPr>
      <w:r w:rsidRPr="000929FC">
        <w:rPr>
          <w:rFonts w:eastAsia="Times New Roman"/>
          <w:b/>
          <w:bCs/>
          <w:color w:val="000000"/>
          <w:kern w:val="32"/>
          <w:szCs w:val="32"/>
        </w:rPr>
        <w:lastRenderedPageBreak/>
        <w:t>PHỤ LỤC</w:t>
      </w:r>
    </w:p>
    <w:p w14:paraId="14FC41BD" w14:textId="77777777" w:rsidR="000929FC" w:rsidRPr="000929FC" w:rsidRDefault="000929FC" w:rsidP="00FB3F11">
      <w:pPr>
        <w:keepNext/>
        <w:keepLines/>
        <w:widowControl/>
        <w:spacing w:after="0"/>
        <w:ind w:firstLine="0"/>
        <w:jc w:val="center"/>
        <w:outlineLvl w:val="0"/>
        <w:rPr>
          <w:rFonts w:eastAsia="Times New Roman"/>
          <w:b/>
          <w:bCs/>
          <w:color w:val="000000"/>
          <w:kern w:val="32"/>
          <w:szCs w:val="32"/>
        </w:rPr>
      </w:pPr>
      <w:r w:rsidRPr="000929FC">
        <w:rPr>
          <w:rFonts w:eastAsia="Times New Roman"/>
          <w:b/>
          <w:bCs/>
          <w:color w:val="000000"/>
          <w:kern w:val="32"/>
          <w:szCs w:val="32"/>
        </w:rPr>
        <w:t>KẾT QUẢ THỰC HIỆN MỘT SỐ CHỈ TIÊU KINH TẾ - XÃ HỘI CHỦ YẾU 6 THÁNG ĐẦU NĂM 2026</w:t>
      </w:r>
    </w:p>
    <w:p w14:paraId="2C72B01A" w14:textId="77777777" w:rsidR="000929FC" w:rsidRPr="000929FC" w:rsidRDefault="000929FC" w:rsidP="00BD5883">
      <w:pPr>
        <w:keepNext/>
        <w:keepLines/>
        <w:widowControl/>
        <w:spacing w:after="0"/>
        <w:ind w:firstLine="0"/>
        <w:jc w:val="center"/>
        <w:outlineLvl w:val="0"/>
        <w:rPr>
          <w:rFonts w:eastAsia="Times New Roman"/>
          <w:b/>
          <w:bCs/>
          <w:color w:val="000000"/>
          <w:kern w:val="32"/>
          <w:szCs w:val="32"/>
        </w:rPr>
      </w:pPr>
      <w:r w:rsidRPr="000929FC">
        <w:rPr>
          <w:rFonts w:eastAsia="Times New Roman"/>
          <w:i/>
          <w:iCs/>
          <w:color w:val="000000"/>
        </w:rPr>
        <w:t>(Đánh giá theo các chỉ tiêu tại Nghị quyết của Ban Chấp hành Đảng bộ tỉnh, HĐND tỉnh</w:t>
      </w:r>
      <w:r w:rsidRPr="000929FC">
        <w:rPr>
          <w:rFonts w:eastAsia="Times New Roman"/>
          <w:b/>
          <w:bCs/>
          <w:color w:val="000000"/>
          <w:kern w:val="32"/>
          <w:szCs w:val="32"/>
        </w:rPr>
        <w:t xml:space="preserve"> </w:t>
      </w:r>
      <w:r w:rsidRPr="000929FC">
        <w:rPr>
          <w:rFonts w:eastAsia="Times New Roman"/>
          <w:i/>
          <w:iCs/>
          <w:color w:val="000000"/>
        </w:rPr>
        <w:t>về kế hoạch phát triển kinh tế - xã hội năm 2026 và Chương trình triển khai kế hoạch phát triển kinh tế - xã hội năm 2026 của UBND tỉnh)</w:t>
      </w:r>
    </w:p>
    <w:p w14:paraId="46DA9103" w14:textId="77777777" w:rsidR="000929FC" w:rsidRPr="000929FC" w:rsidRDefault="000929FC" w:rsidP="000929FC">
      <w:pPr>
        <w:widowControl/>
        <w:spacing w:after="0"/>
        <w:ind w:firstLine="0"/>
        <w:jc w:val="center"/>
        <w:rPr>
          <w:rFonts w:eastAsia="Times New Roman"/>
          <w:i/>
          <w:iCs/>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4653"/>
        <w:gridCol w:w="1554"/>
        <w:gridCol w:w="1399"/>
        <w:gridCol w:w="1360"/>
        <w:gridCol w:w="1260"/>
        <w:gridCol w:w="1130"/>
        <w:gridCol w:w="1292"/>
        <w:gridCol w:w="1109"/>
      </w:tblGrid>
      <w:tr w:rsidR="000929FC" w:rsidRPr="000929FC" w14:paraId="5641D2E2" w14:textId="77777777" w:rsidTr="002948E1">
        <w:trPr>
          <w:trHeight w:val="20"/>
          <w:tblHeader/>
          <w:jc w:val="center"/>
        </w:trPr>
        <w:tc>
          <w:tcPr>
            <w:tcW w:w="805" w:type="dxa"/>
            <w:vMerge w:val="restart"/>
            <w:vAlign w:val="center"/>
          </w:tcPr>
          <w:p w14:paraId="49FA0970" w14:textId="77777777" w:rsidR="000929FC" w:rsidRPr="000929FC" w:rsidRDefault="000929FC" w:rsidP="000929FC">
            <w:pPr>
              <w:spacing w:after="0"/>
              <w:ind w:firstLine="0"/>
              <w:jc w:val="center"/>
              <w:rPr>
                <w:rFonts w:eastAsia="Times New Roman"/>
                <w:b/>
                <w:bCs/>
                <w:sz w:val="26"/>
                <w:szCs w:val="26"/>
                <w:lang w:val="vi-VN"/>
              </w:rPr>
            </w:pPr>
            <w:r w:rsidRPr="000929FC">
              <w:rPr>
                <w:rFonts w:eastAsia="Times New Roman"/>
                <w:b/>
                <w:bCs/>
                <w:sz w:val="26"/>
                <w:szCs w:val="26"/>
                <w:lang w:val="vi-VN"/>
              </w:rPr>
              <w:t>STT</w:t>
            </w:r>
          </w:p>
        </w:tc>
        <w:tc>
          <w:tcPr>
            <w:tcW w:w="4653" w:type="dxa"/>
            <w:vMerge w:val="restart"/>
            <w:vAlign w:val="center"/>
          </w:tcPr>
          <w:p w14:paraId="1848F65D" w14:textId="77777777" w:rsidR="000929FC" w:rsidRPr="000929FC" w:rsidRDefault="000929FC" w:rsidP="000929FC">
            <w:pPr>
              <w:spacing w:after="0"/>
              <w:ind w:firstLine="0"/>
              <w:jc w:val="center"/>
              <w:rPr>
                <w:rFonts w:eastAsia="Times New Roman"/>
                <w:b/>
                <w:bCs/>
                <w:sz w:val="26"/>
                <w:szCs w:val="26"/>
                <w:lang w:val="vi-VN"/>
              </w:rPr>
            </w:pPr>
            <w:r w:rsidRPr="000929FC">
              <w:rPr>
                <w:rFonts w:eastAsia="Times New Roman"/>
                <w:b/>
                <w:bCs/>
                <w:sz w:val="26"/>
                <w:szCs w:val="26"/>
                <w:lang w:val="vi-VN"/>
              </w:rPr>
              <w:t>Chỉ tiêu</w:t>
            </w:r>
          </w:p>
        </w:tc>
        <w:tc>
          <w:tcPr>
            <w:tcW w:w="1554" w:type="dxa"/>
            <w:vMerge w:val="restart"/>
            <w:vAlign w:val="center"/>
          </w:tcPr>
          <w:p w14:paraId="42201E1C" w14:textId="77777777" w:rsidR="000929FC" w:rsidRPr="000929FC" w:rsidRDefault="000929FC" w:rsidP="000929FC">
            <w:pPr>
              <w:spacing w:after="0"/>
              <w:ind w:firstLine="0"/>
              <w:jc w:val="center"/>
              <w:rPr>
                <w:rFonts w:eastAsia="Times New Roman"/>
                <w:b/>
                <w:bCs/>
                <w:sz w:val="26"/>
                <w:szCs w:val="26"/>
                <w:lang w:val="vi-VN"/>
              </w:rPr>
            </w:pPr>
            <w:r w:rsidRPr="000929FC">
              <w:rPr>
                <w:rFonts w:eastAsia="Times New Roman"/>
                <w:b/>
                <w:bCs/>
                <w:sz w:val="26"/>
                <w:szCs w:val="26"/>
                <w:lang w:val="vi-VN"/>
              </w:rPr>
              <w:t>Đơn vị</w:t>
            </w:r>
          </w:p>
        </w:tc>
        <w:tc>
          <w:tcPr>
            <w:tcW w:w="1399" w:type="dxa"/>
            <w:vMerge w:val="restart"/>
            <w:vAlign w:val="center"/>
          </w:tcPr>
          <w:p w14:paraId="652FE738"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Kỳ công bố</w:t>
            </w:r>
          </w:p>
        </w:tc>
        <w:tc>
          <w:tcPr>
            <w:tcW w:w="2620" w:type="dxa"/>
            <w:gridSpan w:val="2"/>
            <w:vAlign w:val="center"/>
          </w:tcPr>
          <w:p w14:paraId="79C64162"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Năm 2025</w:t>
            </w:r>
          </w:p>
        </w:tc>
        <w:tc>
          <w:tcPr>
            <w:tcW w:w="2422" w:type="dxa"/>
            <w:gridSpan w:val="2"/>
            <w:vAlign w:val="center"/>
          </w:tcPr>
          <w:p w14:paraId="45C737F9"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Năm 2026</w:t>
            </w:r>
          </w:p>
        </w:tc>
        <w:tc>
          <w:tcPr>
            <w:tcW w:w="1109" w:type="dxa"/>
            <w:vMerge w:val="restart"/>
            <w:vAlign w:val="center"/>
          </w:tcPr>
          <w:p w14:paraId="06BB308A"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Ghi chú</w:t>
            </w:r>
          </w:p>
        </w:tc>
      </w:tr>
      <w:tr w:rsidR="000929FC" w:rsidRPr="000929FC" w14:paraId="2160F37F" w14:textId="77777777" w:rsidTr="002948E1">
        <w:trPr>
          <w:trHeight w:val="20"/>
          <w:tblHeader/>
          <w:jc w:val="center"/>
        </w:trPr>
        <w:tc>
          <w:tcPr>
            <w:tcW w:w="805" w:type="dxa"/>
            <w:vMerge/>
            <w:vAlign w:val="center"/>
            <w:hideMark/>
          </w:tcPr>
          <w:p w14:paraId="3643FD25" w14:textId="77777777" w:rsidR="000929FC" w:rsidRPr="000929FC" w:rsidRDefault="000929FC" w:rsidP="000929FC">
            <w:pPr>
              <w:widowControl/>
              <w:spacing w:after="0"/>
              <w:ind w:firstLine="0"/>
              <w:jc w:val="center"/>
              <w:rPr>
                <w:rFonts w:eastAsia="Times New Roman"/>
                <w:b/>
                <w:bCs/>
                <w:sz w:val="26"/>
                <w:szCs w:val="26"/>
                <w:lang w:val="vi-VN"/>
              </w:rPr>
            </w:pPr>
          </w:p>
        </w:tc>
        <w:tc>
          <w:tcPr>
            <w:tcW w:w="4653" w:type="dxa"/>
            <w:vMerge/>
            <w:vAlign w:val="center"/>
            <w:hideMark/>
          </w:tcPr>
          <w:p w14:paraId="6953547F" w14:textId="77777777" w:rsidR="000929FC" w:rsidRPr="000929FC" w:rsidRDefault="000929FC" w:rsidP="000929FC">
            <w:pPr>
              <w:widowControl/>
              <w:spacing w:after="0"/>
              <w:ind w:firstLine="0"/>
              <w:jc w:val="center"/>
              <w:rPr>
                <w:rFonts w:eastAsia="Times New Roman"/>
                <w:b/>
                <w:bCs/>
                <w:sz w:val="26"/>
                <w:szCs w:val="26"/>
                <w:lang w:val="vi-VN"/>
              </w:rPr>
            </w:pPr>
          </w:p>
        </w:tc>
        <w:tc>
          <w:tcPr>
            <w:tcW w:w="1554" w:type="dxa"/>
            <w:vMerge/>
            <w:vAlign w:val="center"/>
            <w:hideMark/>
          </w:tcPr>
          <w:p w14:paraId="3CDD8718" w14:textId="77777777" w:rsidR="000929FC" w:rsidRPr="000929FC" w:rsidRDefault="000929FC" w:rsidP="000929FC">
            <w:pPr>
              <w:widowControl/>
              <w:spacing w:after="0"/>
              <w:ind w:firstLine="0"/>
              <w:jc w:val="center"/>
              <w:rPr>
                <w:rFonts w:eastAsia="Times New Roman"/>
                <w:b/>
                <w:bCs/>
                <w:sz w:val="26"/>
                <w:szCs w:val="26"/>
                <w:lang w:val="vi-VN"/>
              </w:rPr>
            </w:pPr>
          </w:p>
        </w:tc>
        <w:tc>
          <w:tcPr>
            <w:tcW w:w="1399" w:type="dxa"/>
            <w:vMerge/>
            <w:vAlign w:val="center"/>
          </w:tcPr>
          <w:p w14:paraId="19948055" w14:textId="77777777" w:rsidR="000929FC" w:rsidRPr="000929FC" w:rsidRDefault="000929FC" w:rsidP="000929FC">
            <w:pPr>
              <w:spacing w:after="0"/>
              <w:ind w:firstLine="0"/>
              <w:jc w:val="center"/>
              <w:rPr>
                <w:rFonts w:eastAsia="Times New Roman"/>
                <w:b/>
                <w:bCs/>
                <w:sz w:val="26"/>
                <w:szCs w:val="26"/>
              </w:rPr>
            </w:pPr>
          </w:p>
        </w:tc>
        <w:tc>
          <w:tcPr>
            <w:tcW w:w="1360" w:type="dxa"/>
            <w:vAlign w:val="center"/>
          </w:tcPr>
          <w:p w14:paraId="710C03D5"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Kế hoạch</w:t>
            </w:r>
          </w:p>
          <w:p w14:paraId="74FC031A"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năm 2025</w:t>
            </w:r>
          </w:p>
        </w:tc>
        <w:tc>
          <w:tcPr>
            <w:tcW w:w="1260" w:type="dxa"/>
            <w:vAlign w:val="center"/>
          </w:tcPr>
          <w:p w14:paraId="030FFF0D"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 xml:space="preserve">Thực hiện 6 tháng </w:t>
            </w:r>
          </w:p>
        </w:tc>
        <w:tc>
          <w:tcPr>
            <w:tcW w:w="1130" w:type="dxa"/>
            <w:vAlign w:val="center"/>
          </w:tcPr>
          <w:p w14:paraId="17B839EA"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Kế hoạch</w:t>
            </w:r>
          </w:p>
          <w:p w14:paraId="11929596"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năm 2026</w:t>
            </w:r>
          </w:p>
        </w:tc>
        <w:tc>
          <w:tcPr>
            <w:tcW w:w="1292" w:type="dxa"/>
            <w:vAlign w:val="center"/>
          </w:tcPr>
          <w:p w14:paraId="3F81623A" w14:textId="77777777" w:rsidR="000929FC" w:rsidRPr="000929FC" w:rsidRDefault="000929FC" w:rsidP="000929FC">
            <w:pPr>
              <w:spacing w:after="0"/>
              <w:ind w:firstLine="0"/>
              <w:jc w:val="center"/>
              <w:rPr>
                <w:rFonts w:eastAsia="Times New Roman"/>
                <w:b/>
                <w:bCs/>
                <w:sz w:val="26"/>
                <w:szCs w:val="26"/>
              </w:rPr>
            </w:pPr>
            <w:r w:rsidRPr="000929FC">
              <w:rPr>
                <w:rFonts w:eastAsia="Times New Roman"/>
                <w:b/>
                <w:bCs/>
                <w:sz w:val="26"/>
                <w:szCs w:val="26"/>
              </w:rPr>
              <w:t>Ước thực hiện 6 tháng</w:t>
            </w:r>
          </w:p>
        </w:tc>
        <w:tc>
          <w:tcPr>
            <w:tcW w:w="1109" w:type="dxa"/>
            <w:vMerge/>
            <w:vAlign w:val="center"/>
          </w:tcPr>
          <w:p w14:paraId="61A21087" w14:textId="77777777" w:rsidR="000929FC" w:rsidRPr="000929FC" w:rsidRDefault="000929FC" w:rsidP="000929FC">
            <w:pPr>
              <w:spacing w:after="0"/>
              <w:ind w:firstLine="0"/>
              <w:jc w:val="center"/>
              <w:rPr>
                <w:rFonts w:eastAsia="Times New Roman"/>
                <w:b/>
                <w:bCs/>
                <w:sz w:val="26"/>
                <w:szCs w:val="26"/>
              </w:rPr>
            </w:pPr>
          </w:p>
        </w:tc>
      </w:tr>
      <w:tr w:rsidR="00622ECB" w:rsidRPr="000929FC" w14:paraId="67BD038A" w14:textId="77777777" w:rsidTr="002948E1">
        <w:trPr>
          <w:trHeight w:val="20"/>
          <w:jc w:val="center"/>
        </w:trPr>
        <w:tc>
          <w:tcPr>
            <w:tcW w:w="805" w:type="dxa"/>
            <w:vAlign w:val="center"/>
            <w:hideMark/>
          </w:tcPr>
          <w:p w14:paraId="1F6A0A8F"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lang w:val="vi-VN"/>
              </w:rPr>
              <w:t>1</w:t>
            </w:r>
          </w:p>
        </w:tc>
        <w:tc>
          <w:tcPr>
            <w:tcW w:w="4653" w:type="dxa"/>
            <w:vAlign w:val="center"/>
            <w:hideMark/>
          </w:tcPr>
          <w:p w14:paraId="4223C500" w14:textId="77777777" w:rsidR="00622ECB" w:rsidRPr="000929FC" w:rsidRDefault="00622ECB" w:rsidP="00622ECB">
            <w:pPr>
              <w:widowControl/>
              <w:spacing w:after="0"/>
              <w:ind w:firstLine="0"/>
              <w:rPr>
                <w:rFonts w:eastAsia="Times New Roman"/>
                <w:sz w:val="26"/>
                <w:szCs w:val="26"/>
              </w:rPr>
            </w:pPr>
            <w:r w:rsidRPr="000929FC">
              <w:rPr>
                <w:rFonts w:eastAsia="Times New Roman"/>
                <w:sz w:val="26"/>
                <w:szCs w:val="26"/>
                <w:lang w:val="vi-VN"/>
              </w:rPr>
              <w:t>Tốc độ tăng trưởng</w:t>
            </w:r>
            <w:r w:rsidRPr="000929FC">
              <w:rPr>
                <w:rFonts w:eastAsia="Times New Roman"/>
                <w:sz w:val="26"/>
                <w:szCs w:val="26"/>
              </w:rPr>
              <w:t xml:space="preserve"> kinh tế (GRDP)</w:t>
            </w:r>
          </w:p>
        </w:tc>
        <w:tc>
          <w:tcPr>
            <w:tcW w:w="1554" w:type="dxa"/>
            <w:vAlign w:val="center"/>
            <w:hideMark/>
          </w:tcPr>
          <w:p w14:paraId="71495B8D"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w:t>
            </w:r>
          </w:p>
        </w:tc>
        <w:tc>
          <w:tcPr>
            <w:tcW w:w="1399" w:type="dxa"/>
            <w:vMerge w:val="restart"/>
            <w:vAlign w:val="center"/>
          </w:tcPr>
          <w:p w14:paraId="264A2629"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Quý, năm</w:t>
            </w:r>
          </w:p>
        </w:tc>
        <w:tc>
          <w:tcPr>
            <w:tcW w:w="1360" w:type="dxa"/>
            <w:tcBorders>
              <w:top w:val="single" w:sz="4" w:space="0" w:color="auto"/>
              <w:left w:val="nil"/>
              <w:bottom w:val="single" w:sz="4" w:space="0" w:color="auto"/>
              <w:right w:val="single" w:sz="4" w:space="0" w:color="auto"/>
            </w:tcBorders>
            <w:vAlign w:val="center"/>
          </w:tcPr>
          <w:p w14:paraId="05A6C924" w14:textId="77777777" w:rsidR="00622ECB" w:rsidRPr="00622ECB" w:rsidRDefault="00622ECB" w:rsidP="00622ECB">
            <w:pPr>
              <w:widowControl/>
              <w:spacing w:after="0"/>
              <w:ind w:firstLine="0"/>
              <w:jc w:val="center"/>
              <w:rPr>
                <w:rFonts w:eastAsia="Times New Roman"/>
                <w:sz w:val="24"/>
                <w:szCs w:val="24"/>
              </w:rPr>
            </w:pPr>
            <w:r w:rsidRPr="00622ECB">
              <w:rPr>
                <w:sz w:val="24"/>
                <w:szCs w:val="24"/>
              </w:rPr>
              <w:t>8,7</w:t>
            </w:r>
          </w:p>
        </w:tc>
        <w:tc>
          <w:tcPr>
            <w:tcW w:w="1260" w:type="dxa"/>
            <w:vAlign w:val="center"/>
          </w:tcPr>
          <w:p w14:paraId="6A7F202D" w14:textId="2EE08FA9" w:rsidR="00622ECB" w:rsidRPr="00622ECB" w:rsidRDefault="00622ECB" w:rsidP="00622ECB">
            <w:pPr>
              <w:widowControl/>
              <w:spacing w:after="0"/>
              <w:ind w:firstLine="0"/>
              <w:jc w:val="center"/>
              <w:rPr>
                <w:rFonts w:eastAsia="Times New Roman"/>
                <w:sz w:val="26"/>
                <w:szCs w:val="26"/>
              </w:rPr>
            </w:pPr>
            <w:r w:rsidRPr="00622ECB">
              <w:rPr>
                <w:rFonts w:eastAsia="Times New Roman"/>
                <w:sz w:val="26"/>
                <w:szCs w:val="26"/>
              </w:rPr>
              <w:t>8,73</w:t>
            </w:r>
          </w:p>
        </w:tc>
        <w:tc>
          <w:tcPr>
            <w:tcW w:w="1130" w:type="dxa"/>
            <w:vAlign w:val="center"/>
          </w:tcPr>
          <w:p w14:paraId="2A023DBC" w14:textId="77777777" w:rsidR="00622ECB" w:rsidRPr="00622ECB" w:rsidRDefault="00622ECB" w:rsidP="00622ECB">
            <w:pPr>
              <w:widowControl/>
              <w:spacing w:before="60" w:afterLines="60" w:after="144"/>
              <w:ind w:firstLine="0"/>
              <w:jc w:val="center"/>
              <w:rPr>
                <w:rFonts w:eastAsia="Times New Roman"/>
                <w:sz w:val="24"/>
                <w:szCs w:val="24"/>
              </w:rPr>
            </w:pPr>
            <w:r w:rsidRPr="00622ECB">
              <w:rPr>
                <w:rFonts w:eastAsia="Times New Roman"/>
                <w:sz w:val="24"/>
                <w:szCs w:val="24"/>
              </w:rPr>
              <w:t>10</w:t>
            </w:r>
          </w:p>
        </w:tc>
        <w:tc>
          <w:tcPr>
            <w:tcW w:w="1292" w:type="dxa"/>
            <w:vAlign w:val="center"/>
          </w:tcPr>
          <w:p w14:paraId="3307118A" w14:textId="4B8EA979"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val="restart"/>
            <w:vAlign w:val="center"/>
          </w:tcPr>
          <w:p w14:paraId="3138B679" w14:textId="4BF50792" w:rsidR="00622ECB" w:rsidRPr="004342A9" w:rsidRDefault="00622ECB" w:rsidP="00622ECB">
            <w:pPr>
              <w:widowControl/>
              <w:spacing w:before="40" w:after="40"/>
              <w:ind w:firstLine="0"/>
              <w:jc w:val="center"/>
              <w:rPr>
                <w:sz w:val="26"/>
                <w:szCs w:val="26"/>
                <w:lang w:val="en-GB"/>
              </w:rPr>
            </w:pPr>
            <w:r w:rsidRPr="004342A9">
              <w:rPr>
                <w:sz w:val="26"/>
                <w:szCs w:val="26"/>
              </w:rPr>
              <w:t xml:space="preserve">Số liệu </w:t>
            </w:r>
            <w:r w:rsidR="00BB4F3A" w:rsidRPr="004342A9">
              <w:rPr>
                <w:sz w:val="26"/>
                <w:szCs w:val="26"/>
              </w:rPr>
              <w:t xml:space="preserve">chính thức </w:t>
            </w:r>
            <w:r w:rsidRPr="004342A9">
              <w:rPr>
                <w:sz w:val="26"/>
                <w:szCs w:val="26"/>
              </w:rPr>
              <w:t>sẽ được Cục Thống kê tổng hợp, công bố vào ngày 03/7/2026</w:t>
            </w:r>
          </w:p>
        </w:tc>
      </w:tr>
      <w:tr w:rsidR="00622ECB" w:rsidRPr="000929FC" w14:paraId="19DE180E" w14:textId="77777777" w:rsidTr="002948E1">
        <w:trPr>
          <w:trHeight w:val="20"/>
          <w:jc w:val="center"/>
        </w:trPr>
        <w:tc>
          <w:tcPr>
            <w:tcW w:w="805" w:type="dxa"/>
            <w:vAlign w:val="center"/>
            <w:hideMark/>
          </w:tcPr>
          <w:p w14:paraId="593DBF31"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lang w:val="vi-VN"/>
              </w:rPr>
              <w:t>1.</w:t>
            </w:r>
            <w:r w:rsidRPr="000929FC">
              <w:rPr>
                <w:rFonts w:eastAsia="Times New Roman"/>
                <w:i/>
                <w:sz w:val="26"/>
                <w:szCs w:val="26"/>
              </w:rPr>
              <w:t>1</w:t>
            </w:r>
          </w:p>
        </w:tc>
        <w:tc>
          <w:tcPr>
            <w:tcW w:w="4653" w:type="dxa"/>
            <w:vAlign w:val="center"/>
            <w:hideMark/>
          </w:tcPr>
          <w:p w14:paraId="30DC9085" w14:textId="77777777" w:rsidR="00622ECB" w:rsidRPr="000929FC" w:rsidRDefault="00622ECB" w:rsidP="00622ECB">
            <w:pPr>
              <w:widowControl/>
              <w:spacing w:after="0"/>
              <w:ind w:firstLine="0"/>
              <w:rPr>
                <w:rFonts w:eastAsia="Times New Roman"/>
                <w:i/>
                <w:sz w:val="26"/>
                <w:szCs w:val="26"/>
                <w:lang w:val="vi-VN"/>
              </w:rPr>
            </w:pPr>
            <w:r w:rsidRPr="000929FC">
              <w:rPr>
                <w:rFonts w:eastAsia="Times New Roman"/>
                <w:i/>
                <w:sz w:val="26"/>
                <w:szCs w:val="26"/>
                <w:lang w:val="vi-VN"/>
              </w:rPr>
              <w:t>Khu vực công nghiệp - xây dựng</w:t>
            </w:r>
          </w:p>
        </w:tc>
        <w:tc>
          <w:tcPr>
            <w:tcW w:w="1554" w:type="dxa"/>
            <w:vAlign w:val="center"/>
            <w:hideMark/>
          </w:tcPr>
          <w:p w14:paraId="18A1105E" w14:textId="77777777" w:rsidR="00622ECB" w:rsidRPr="000929FC" w:rsidRDefault="00622ECB" w:rsidP="00622ECB">
            <w:pPr>
              <w:widowControl/>
              <w:spacing w:after="0"/>
              <w:ind w:firstLine="0"/>
              <w:jc w:val="center"/>
              <w:rPr>
                <w:rFonts w:eastAsia="Times New Roman"/>
                <w:i/>
                <w:sz w:val="26"/>
                <w:szCs w:val="26"/>
                <w:lang w:val="vi-VN"/>
              </w:rPr>
            </w:pPr>
            <w:r w:rsidRPr="000929FC">
              <w:rPr>
                <w:rFonts w:eastAsia="Times New Roman"/>
                <w:i/>
                <w:sz w:val="26"/>
                <w:szCs w:val="26"/>
                <w:lang w:val="vi-VN"/>
              </w:rPr>
              <w:t>%</w:t>
            </w:r>
          </w:p>
        </w:tc>
        <w:tc>
          <w:tcPr>
            <w:tcW w:w="1399" w:type="dxa"/>
            <w:vMerge/>
            <w:vAlign w:val="center"/>
          </w:tcPr>
          <w:p w14:paraId="75FD95A6"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nil"/>
              <w:left w:val="nil"/>
              <w:bottom w:val="single" w:sz="4" w:space="0" w:color="auto"/>
              <w:right w:val="single" w:sz="4" w:space="0" w:color="auto"/>
            </w:tcBorders>
            <w:vAlign w:val="center"/>
          </w:tcPr>
          <w:p w14:paraId="1C6307A7" w14:textId="77777777" w:rsidR="00622ECB" w:rsidRPr="00622ECB" w:rsidRDefault="00622ECB" w:rsidP="00622ECB">
            <w:pPr>
              <w:widowControl/>
              <w:spacing w:after="0"/>
              <w:ind w:firstLine="0"/>
              <w:jc w:val="center"/>
              <w:rPr>
                <w:rFonts w:eastAsia="Times New Roman"/>
                <w:i/>
                <w:sz w:val="24"/>
                <w:szCs w:val="24"/>
              </w:rPr>
            </w:pPr>
            <w:r w:rsidRPr="00622ECB">
              <w:rPr>
                <w:i/>
                <w:sz w:val="24"/>
                <w:szCs w:val="24"/>
              </w:rPr>
              <w:t>12,32</w:t>
            </w:r>
          </w:p>
        </w:tc>
        <w:tc>
          <w:tcPr>
            <w:tcW w:w="1260" w:type="dxa"/>
            <w:vAlign w:val="center"/>
          </w:tcPr>
          <w:p w14:paraId="1E295F5F" w14:textId="77F42075"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11,93</w:t>
            </w:r>
          </w:p>
        </w:tc>
        <w:tc>
          <w:tcPr>
            <w:tcW w:w="1130" w:type="dxa"/>
            <w:vAlign w:val="center"/>
          </w:tcPr>
          <w:p w14:paraId="343C80DA" w14:textId="77777777" w:rsidR="00622ECB" w:rsidRPr="00622ECB" w:rsidRDefault="00622ECB" w:rsidP="00622ECB">
            <w:pPr>
              <w:widowControl/>
              <w:spacing w:before="60" w:afterLines="60" w:after="144"/>
              <w:ind w:firstLine="0"/>
              <w:jc w:val="center"/>
              <w:rPr>
                <w:rFonts w:eastAsia="Times New Roman"/>
                <w:i/>
                <w:sz w:val="24"/>
                <w:szCs w:val="24"/>
              </w:rPr>
            </w:pPr>
            <w:r w:rsidRPr="00622ECB">
              <w:rPr>
                <w:rFonts w:eastAsia="Times New Roman"/>
                <w:i/>
                <w:sz w:val="24"/>
                <w:szCs w:val="24"/>
              </w:rPr>
              <w:t>14,47</w:t>
            </w:r>
          </w:p>
        </w:tc>
        <w:tc>
          <w:tcPr>
            <w:tcW w:w="1292" w:type="dxa"/>
            <w:vAlign w:val="center"/>
          </w:tcPr>
          <w:p w14:paraId="1027EDA9" w14:textId="3B08594E"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vAlign w:val="center"/>
          </w:tcPr>
          <w:p w14:paraId="66D5244A" w14:textId="77777777" w:rsidR="00622ECB" w:rsidRPr="000929FC" w:rsidRDefault="00622ECB" w:rsidP="00622ECB">
            <w:pPr>
              <w:widowControl/>
              <w:spacing w:before="40" w:after="40"/>
              <w:jc w:val="center"/>
              <w:rPr>
                <w:sz w:val="26"/>
                <w:szCs w:val="26"/>
                <w:lang w:val="en-GB"/>
              </w:rPr>
            </w:pPr>
          </w:p>
        </w:tc>
      </w:tr>
      <w:tr w:rsidR="00622ECB" w:rsidRPr="000929FC" w14:paraId="10D6363A" w14:textId="77777777" w:rsidTr="002948E1">
        <w:trPr>
          <w:trHeight w:val="20"/>
          <w:jc w:val="center"/>
        </w:trPr>
        <w:tc>
          <w:tcPr>
            <w:tcW w:w="805" w:type="dxa"/>
            <w:vAlign w:val="center"/>
            <w:hideMark/>
          </w:tcPr>
          <w:p w14:paraId="784D9D82"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w:t>
            </w:r>
          </w:p>
        </w:tc>
        <w:tc>
          <w:tcPr>
            <w:tcW w:w="4653" w:type="dxa"/>
            <w:vAlign w:val="center"/>
            <w:hideMark/>
          </w:tcPr>
          <w:p w14:paraId="54A08EEB" w14:textId="77777777" w:rsidR="00622ECB" w:rsidRPr="000929FC" w:rsidRDefault="00622ECB" w:rsidP="00622ECB">
            <w:pPr>
              <w:widowControl/>
              <w:spacing w:after="0"/>
              <w:ind w:firstLine="0"/>
              <w:rPr>
                <w:rFonts w:eastAsia="Times New Roman"/>
                <w:i/>
                <w:iCs/>
                <w:sz w:val="26"/>
                <w:szCs w:val="26"/>
                <w:lang w:val="vi-VN"/>
              </w:rPr>
            </w:pPr>
            <w:r w:rsidRPr="000929FC">
              <w:rPr>
                <w:rFonts w:eastAsia="Times New Roman"/>
                <w:i/>
                <w:iCs/>
                <w:sz w:val="26"/>
                <w:szCs w:val="26"/>
                <w:lang w:val="vi-VN"/>
              </w:rPr>
              <w:t>Công nghiệp</w:t>
            </w:r>
          </w:p>
        </w:tc>
        <w:tc>
          <w:tcPr>
            <w:tcW w:w="1554" w:type="dxa"/>
            <w:vAlign w:val="center"/>
            <w:hideMark/>
          </w:tcPr>
          <w:p w14:paraId="2E97AF9A"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w:t>
            </w:r>
          </w:p>
        </w:tc>
        <w:tc>
          <w:tcPr>
            <w:tcW w:w="1399" w:type="dxa"/>
            <w:vMerge/>
            <w:vAlign w:val="center"/>
          </w:tcPr>
          <w:p w14:paraId="0C3885CF" w14:textId="77777777" w:rsidR="00622ECB" w:rsidRPr="000929FC" w:rsidRDefault="00622ECB" w:rsidP="00622ECB">
            <w:pPr>
              <w:widowControl/>
              <w:spacing w:after="0"/>
              <w:ind w:firstLine="0"/>
              <w:jc w:val="center"/>
              <w:rPr>
                <w:rFonts w:eastAsia="Times New Roman"/>
                <w:i/>
                <w:iCs/>
                <w:sz w:val="26"/>
                <w:szCs w:val="26"/>
              </w:rPr>
            </w:pPr>
          </w:p>
        </w:tc>
        <w:tc>
          <w:tcPr>
            <w:tcW w:w="1360" w:type="dxa"/>
            <w:tcBorders>
              <w:top w:val="nil"/>
              <w:left w:val="nil"/>
              <w:bottom w:val="single" w:sz="4" w:space="0" w:color="auto"/>
              <w:right w:val="single" w:sz="4" w:space="0" w:color="auto"/>
            </w:tcBorders>
            <w:vAlign w:val="center"/>
          </w:tcPr>
          <w:p w14:paraId="6F720806" w14:textId="77777777" w:rsidR="00622ECB" w:rsidRPr="00622ECB" w:rsidRDefault="00622ECB" w:rsidP="00622ECB">
            <w:pPr>
              <w:widowControl/>
              <w:spacing w:after="0"/>
              <w:ind w:firstLine="0"/>
              <w:jc w:val="center"/>
              <w:rPr>
                <w:rFonts w:eastAsia="Times New Roman"/>
                <w:i/>
                <w:iCs/>
                <w:sz w:val="24"/>
                <w:szCs w:val="24"/>
              </w:rPr>
            </w:pPr>
            <w:r w:rsidRPr="00622ECB">
              <w:rPr>
                <w:sz w:val="24"/>
                <w:szCs w:val="24"/>
              </w:rPr>
              <w:t>13,76</w:t>
            </w:r>
          </w:p>
        </w:tc>
        <w:tc>
          <w:tcPr>
            <w:tcW w:w="1260" w:type="dxa"/>
            <w:vAlign w:val="center"/>
          </w:tcPr>
          <w:p w14:paraId="04AAC65E" w14:textId="6B8E0F14" w:rsidR="00622ECB" w:rsidRPr="00622ECB" w:rsidRDefault="00622ECB" w:rsidP="00622ECB">
            <w:pPr>
              <w:widowControl/>
              <w:spacing w:after="0"/>
              <w:ind w:firstLine="0"/>
              <w:jc w:val="center"/>
              <w:rPr>
                <w:rFonts w:eastAsia="Times New Roman"/>
                <w:i/>
                <w:iCs/>
                <w:sz w:val="26"/>
                <w:szCs w:val="26"/>
              </w:rPr>
            </w:pPr>
            <w:r w:rsidRPr="00622ECB">
              <w:rPr>
                <w:rFonts w:eastAsia="Times New Roman"/>
                <w:i/>
                <w:iCs/>
                <w:sz w:val="26"/>
                <w:szCs w:val="26"/>
              </w:rPr>
              <w:t>10,34</w:t>
            </w:r>
          </w:p>
        </w:tc>
        <w:tc>
          <w:tcPr>
            <w:tcW w:w="1130" w:type="dxa"/>
            <w:vAlign w:val="center"/>
          </w:tcPr>
          <w:p w14:paraId="2688C51D" w14:textId="77777777" w:rsidR="00622ECB" w:rsidRPr="00622ECB" w:rsidRDefault="00622ECB" w:rsidP="00622ECB">
            <w:pPr>
              <w:widowControl/>
              <w:spacing w:before="60" w:afterLines="60" w:after="144"/>
              <w:ind w:firstLine="0"/>
              <w:jc w:val="center"/>
              <w:rPr>
                <w:rFonts w:eastAsia="Times New Roman"/>
                <w:i/>
                <w:sz w:val="24"/>
                <w:szCs w:val="24"/>
              </w:rPr>
            </w:pPr>
            <w:r w:rsidRPr="00622ECB">
              <w:rPr>
                <w:rFonts w:eastAsia="Times New Roman"/>
                <w:i/>
                <w:sz w:val="24"/>
                <w:szCs w:val="24"/>
              </w:rPr>
              <w:t>16,76</w:t>
            </w:r>
          </w:p>
        </w:tc>
        <w:tc>
          <w:tcPr>
            <w:tcW w:w="1292" w:type="dxa"/>
            <w:vAlign w:val="center"/>
          </w:tcPr>
          <w:p w14:paraId="67FEAF84" w14:textId="4A56D0B7"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vAlign w:val="center"/>
          </w:tcPr>
          <w:p w14:paraId="30A04DD2" w14:textId="77777777" w:rsidR="00622ECB" w:rsidRPr="000929FC" w:rsidRDefault="00622ECB" w:rsidP="00622ECB">
            <w:pPr>
              <w:widowControl/>
              <w:spacing w:before="40" w:after="40"/>
              <w:jc w:val="center"/>
              <w:rPr>
                <w:sz w:val="26"/>
                <w:szCs w:val="26"/>
                <w:lang w:val="en-GB"/>
              </w:rPr>
            </w:pPr>
          </w:p>
        </w:tc>
      </w:tr>
      <w:tr w:rsidR="00622ECB" w:rsidRPr="000929FC" w14:paraId="2E1B4507" w14:textId="77777777" w:rsidTr="002948E1">
        <w:trPr>
          <w:trHeight w:val="20"/>
          <w:jc w:val="center"/>
        </w:trPr>
        <w:tc>
          <w:tcPr>
            <w:tcW w:w="805" w:type="dxa"/>
            <w:vAlign w:val="center"/>
            <w:hideMark/>
          </w:tcPr>
          <w:p w14:paraId="04EB06BF"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w:t>
            </w:r>
          </w:p>
        </w:tc>
        <w:tc>
          <w:tcPr>
            <w:tcW w:w="4653" w:type="dxa"/>
            <w:vAlign w:val="center"/>
            <w:hideMark/>
          </w:tcPr>
          <w:p w14:paraId="476E7F4A" w14:textId="77777777" w:rsidR="00622ECB" w:rsidRPr="000929FC" w:rsidRDefault="00622ECB" w:rsidP="00622ECB">
            <w:pPr>
              <w:widowControl/>
              <w:spacing w:after="0"/>
              <w:ind w:firstLine="0"/>
              <w:rPr>
                <w:rFonts w:eastAsia="Times New Roman"/>
                <w:i/>
                <w:iCs/>
                <w:sz w:val="26"/>
                <w:szCs w:val="26"/>
                <w:lang w:val="vi-VN"/>
              </w:rPr>
            </w:pPr>
            <w:r w:rsidRPr="000929FC">
              <w:rPr>
                <w:rFonts w:eastAsia="Times New Roman"/>
                <w:i/>
                <w:iCs/>
                <w:sz w:val="26"/>
                <w:szCs w:val="26"/>
                <w:lang w:val="vi-VN"/>
              </w:rPr>
              <w:t>Xây dựng</w:t>
            </w:r>
          </w:p>
        </w:tc>
        <w:tc>
          <w:tcPr>
            <w:tcW w:w="1554" w:type="dxa"/>
            <w:vAlign w:val="center"/>
            <w:hideMark/>
          </w:tcPr>
          <w:p w14:paraId="751612AC"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w:t>
            </w:r>
          </w:p>
        </w:tc>
        <w:tc>
          <w:tcPr>
            <w:tcW w:w="1399" w:type="dxa"/>
            <w:vMerge/>
            <w:vAlign w:val="center"/>
          </w:tcPr>
          <w:p w14:paraId="6AD733B0" w14:textId="77777777" w:rsidR="00622ECB" w:rsidRPr="000929FC" w:rsidRDefault="00622ECB" w:rsidP="00622ECB">
            <w:pPr>
              <w:widowControl/>
              <w:spacing w:after="0"/>
              <w:ind w:firstLine="0"/>
              <w:jc w:val="center"/>
              <w:rPr>
                <w:rFonts w:eastAsia="Times New Roman"/>
                <w:i/>
                <w:iCs/>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5CE6D3A8" w14:textId="77777777" w:rsidR="00622ECB" w:rsidRPr="00622ECB" w:rsidRDefault="00622ECB" w:rsidP="00622ECB">
            <w:pPr>
              <w:widowControl/>
              <w:spacing w:after="0"/>
              <w:ind w:firstLine="0"/>
              <w:jc w:val="center"/>
              <w:rPr>
                <w:rFonts w:eastAsia="Times New Roman"/>
                <w:i/>
                <w:iCs/>
                <w:sz w:val="24"/>
                <w:szCs w:val="24"/>
              </w:rPr>
            </w:pPr>
            <w:r w:rsidRPr="00622ECB">
              <w:rPr>
                <w:sz w:val="24"/>
                <w:szCs w:val="24"/>
              </w:rPr>
              <w:t>7,64</w:t>
            </w:r>
          </w:p>
        </w:tc>
        <w:tc>
          <w:tcPr>
            <w:tcW w:w="1260" w:type="dxa"/>
            <w:vAlign w:val="center"/>
          </w:tcPr>
          <w:p w14:paraId="1E52C374" w14:textId="43E565BB" w:rsidR="00622ECB" w:rsidRPr="00622ECB" w:rsidRDefault="00622ECB" w:rsidP="00622ECB">
            <w:pPr>
              <w:widowControl/>
              <w:spacing w:after="0"/>
              <w:ind w:firstLine="0"/>
              <w:jc w:val="center"/>
              <w:rPr>
                <w:rFonts w:eastAsia="Times New Roman"/>
                <w:i/>
                <w:iCs/>
                <w:sz w:val="26"/>
                <w:szCs w:val="26"/>
              </w:rPr>
            </w:pPr>
            <w:r w:rsidRPr="00622ECB">
              <w:rPr>
                <w:rFonts w:eastAsia="Times New Roman"/>
                <w:i/>
                <w:iCs/>
                <w:sz w:val="26"/>
                <w:szCs w:val="26"/>
              </w:rPr>
              <w:t>1,22</w:t>
            </w:r>
          </w:p>
        </w:tc>
        <w:tc>
          <w:tcPr>
            <w:tcW w:w="1130" w:type="dxa"/>
            <w:vAlign w:val="center"/>
          </w:tcPr>
          <w:p w14:paraId="6820F070" w14:textId="77777777" w:rsidR="00622ECB" w:rsidRPr="00622ECB" w:rsidRDefault="00622ECB" w:rsidP="00622ECB">
            <w:pPr>
              <w:widowControl/>
              <w:spacing w:before="60" w:afterLines="60" w:after="144"/>
              <w:ind w:firstLine="0"/>
              <w:jc w:val="center"/>
              <w:rPr>
                <w:rFonts w:eastAsia="Times New Roman"/>
                <w:i/>
                <w:sz w:val="24"/>
                <w:szCs w:val="24"/>
              </w:rPr>
            </w:pPr>
            <w:r w:rsidRPr="00622ECB">
              <w:rPr>
                <w:rFonts w:eastAsia="Times New Roman"/>
                <w:i/>
                <w:sz w:val="24"/>
                <w:szCs w:val="24"/>
              </w:rPr>
              <w:t>6,21</w:t>
            </w:r>
          </w:p>
        </w:tc>
        <w:tc>
          <w:tcPr>
            <w:tcW w:w="1292" w:type="dxa"/>
            <w:vAlign w:val="center"/>
          </w:tcPr>
          <w:p w14:paraId="52B4D479" w14:textId="7F91CBFA"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vAlign w:val="center"/>
          </w:tcPr>
          <w:p w14:paraId="7E481359" w14:textId="77777777" w:rsidR="00622ECB" w:rsidRPr="000929FC" w:rsidRDefault="00622ECB" w:rsidP="00622ECB">
            <w:pPr>
              <w:widowControl/>
              <w:spacing w:before="40" w:after="40"/>
              <w:jc w:val="center"/>
              <w:rPr>
                <w:sz w:val="26"/>
                <w:szCs w:val="26"/>
                <w:lang w:val="en-GB"/>
              </w:rPr>
            </w:pPr>
          </w:p>
        </w:tc>
      </w:tr>
      <w:tr w:rsidR="00622ECB" w:rsidRPr="000929FC" w14:paraId="1413C487" w14:textId="77777777" w:rsidTr="002948E1">
        <w:trPr>
          <w:trHeight w:val="20"/>
          <w:jc w:val="center"/>
        </w:trPr>
        <w:tc>
          <w:tcPr>
            <w:tcW w:w="805" w:type="dxa"/>
            <w:vAlign w:val="center"/>
            <w:hideMark/>
          </w:tcPr>
          <w:p w14:paraId="6733F595" w14:textId="77777777" w:rsidR="00622ECB" w:rsidRPr="000929FC" w:rsidRDefault="00622ECB" w:rsidP="00622ECB">
            <w:pPr>
              <w:widowControl/>
              <w:spacing w:after="0"/>
              <w:ind w:firstLine="0"/>
              <w:jc w:val="center"/>
              <w:rPr>
                <w:rFonts w:eastAsia="Times New Roman"/>
                <w:i/>
                <w:sz w:val="26"/>
                <w:szCs w:val="26"/>
                <w:lang w:val="vi-VN"/>
              </w:rPr>
            </w:pPr>
            <w:r w:rsidRPr="000929FC">
              <w:rPr>
                <w:rFonts w:eastAsia="Times New Roman"/>
                <w:i/>
                <w:sz w:val="26"/>
                <w:szCs w:val="26"/>
                <w:lang w:val="vi-VN"/>
              </w:rPr>
              <w:t>1.2</w:t>
            </w:r>
          </w:p>
        </w:tc>
        <w:tc>
          <w:tcPr>
            <w:tcW w:w="4653" w:type="dxa"/>
            <w:vAlign w:val="center"/>
            <w:hideMark/>
          </w:tcPr>
          <w:p w14:paraId="4F613F60" w14:textId="77777777" w:rsidR="00622ECB" w:rsidRPr="000929FC" w:rsidRDefault="00622ECB" w:rsidP="00622ECB">
            <w:pPr>
              <w:widowControl/>
              <w:spacing w:after="0"/>
              <w:ind w:firstLine="0"/>
              <w:rPr>
                <w:rFonts w:eastAsia="Times New Roman"/>
                <w:i/>
                <w:sz w:val="26"/>
                <w:szCs w:val="26"/>
                <w:lang w:val="vi-VN"/>
              </w:rPr>
            </w:pPr>
            <w:r w:rsidRPr="000929FC">
              <w:rPr>
                <w:rFonts w:eastAsia="Times New Roman"/>
                <w:i/>
                <w:sz w:val="26"/>
                <w:szCs w:val="26"/>
                <w:lang w:val="vi-VN"/>
              </w:rPr>
              <w:t>Khu vực nông, lâm nghiệp và thủy sản</w:t>
            </w:r>
          </w:p>
        </w:tc>
        <w:tc>
          <w:tcPr>
            <w:tcW w:w="1554" w:type="dxa"/>
            <w:vAlign w:val="center"/>
            <w:hideMark/>
          </w:tcPr>
          <w:p w14:paraId="60C93571" w14:textId="77777777" w:rsidR="00622ECB" w:rsidRPr="000929FC" w:rsidRDefault="00622ECB" w:rsidP="00622ECB">
            <w:pPr>
              <w:widowControl/>
              <w:spacing w:after="0"/>
              <w:ind w:firstLine="0"/>
              <w:jc w:val="center"/>
              <w:rPr>
                <w:rFonts w:eastAsia="Times New Roman"/>
                <w:i/>
                <w:sz w:val="26"/>
                <w:szCs w:val="26"/>
                <w:lang w:val="vi-VN"/>
              </w:rPr>
            </w:pPr>
            <w:r w:rsidRPr="000929FC">
              <w:rPr>
                <w:rFonts w:eastAsia="Times New Roman"/>
                <w:i/>
                <w:sz w:val="26"/>
                <w:szCs w:val="26"/>
                <w:lang w:val="vi-VN"/>
              </w:rPr>
              <w:t>%</w:t>
            </w:r>
          </w:p>
        </w:tc>
        <w:tc>
          <w:tcPr>
            <w:tcW w:w="1399" w:type="dxa"/>
            <w:vMerge/>
            <w:vAlign w:val="center"/>
          </w:tcPr>
          <w:p w14:paraId="22141BA6"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787582D9" w14:textId="77777777" w:rsidR="00622ECB" w:rsidRPr="00622ECB" w:rsidRDefault="00622ECB" w:rsidP="00622ECB">
            <w:pPr>
              <w:widowControl/>
              <w:spacing w:after="0"/>
              <w:ind w:firstLine="0"/>
              <w:jc w:val="center"/>
              <w:rPr>
                <w:rFonts w:eastAsia="Times New Roman"/>
                <w:i/>
                <w:sz w:val="24"/>
                <w:szCs w:val="24"/>
              </w:rPr>
            </w:pPr>
            <w:r w:rsidRPr="00622ECB">
              <w:rPr>
                <w:i/>
                <w:sz w:val="24"/>
                <w:szCs w:val="24"/>
              </w:rPr>
              <w:t>-0,99</w:t>
            </w:r>
          </w:p>
        </w:tc>
        <w:tc>
          <w:tcPr>
            <w:tcW w:w="1260" w:type="dxa"/>
            <w:vAlign w:val="center"/>
          </w:tcPr>
          <w:p w14:paraId="4F29ACFA" w14:textId="527C8D53"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2,74</w:t>
            </w:r>
          </w:p>
        </w:tc>
        <w:tc>
          <w:tcPr>
            <w:tcW w:w="1130" w:type="dxa"/>
            <w:vAlign w:val="center"/>
          </w:tcPr>
          <w:p w14:paraId="0CDDCD43" w14:textId="77777777" w:rsidR="00622ECB" w:rsidRPr="00622ECB" w:rsidRDefault="00622ECB" w:rsidP="00622ECB">
            <w:pPr>
              <w:widowControl/>
              <w:spacing w:before="60" w:afterLines="60" w:after="144"/>
              <w:ind w:firstLine="0"/>
              <w:jc w:val="center"/>
              <w:rPr>
                <w:rFonts w:eastAsia="Times New Roman"/>
                <w:i/>
                <w:sz w:val="24"/>
                <w:szCs w:val="24"/>
              </w:rPr>
            </w:pPr>
            <w:r w:rsidRPr="00622ECB">
              <w:rPr>
                <w:rFonts w:eastAsia="Times New Roman"/>
                <w:i/>
                <w:sz w:val="24"/>
                <w:szCs w:val="24"/>
              </w:rPr>
              <w:t>3,02</w:t>
            </w:r>
          </w:p>
        </w:tc>
        <w:tc>
          <w:tcPr>
            <w:tcW w:w="1292" w:type="dxa"/>
            <w:vAlign w:val="center"/>
          </w:tcPr>
          <w:p w14:paraId="34184008" w14:textId="174B2B50"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vAlign w:val="center"/>
          </w:tcPr>
          <w:p w14:paraId="215D51B1" w14:textId="77777777" w:rsidR="00622ECB" w:rsidRPr="000929FC" w:rsidRDefault="00622ECB" w:rsidP="00622ECB">
            <w:pPr>
              <w:widowControl/>
              <w:spacing w:before="40" w:after="40"/>
              <w:jc w:val="center"/>
              <w:rPr>
                <w:sz w:val="26"/>
                <w:szCs w:val="26"/>
                <w:lang w:val="en-GB"/>
              </w:rPr>
            </w:pPr>
          </w:p>
        </w:tc>
      </w:tr>
      <w:tr w:rsidR="00622ECB" w:rsidRPr="000929FC" w14:paraId="1545A1F6" w14:textId="77777777" w:rsidTr="002948E1">
        <w:trPr>
          <w:trHeight w:val="20"/>
          <w:jc w:val="center"/>
        </w:trPr>
        <w:tc>
          <w:tcPr>
            <w:tcW w:w="805" w:type="dxa"/>
            <w:vAlign w:val="center"/>
            <w:hideMark/>
          </w:tcPr>
          <w:p w14:paraId="55671E9F" w14:textId="77777777" w:rsidR="00622ECB" w:rsidRPr="000929FC" w:rsidRDefault="00622ECB" w:rsidP="00622ECB">
            <w:pPr>
              <w:widowControl/>
              <w:spacing w:after="0"/>
              <w:ind w:firstLine="0"/>
              <w:jc w:val="center"/>
              <w:rPr>
                <w:rFonts w:eastAsia="Times New Roman"/>
                <w:i/>
                <w:sz w:val="26"/>
                <w:szCs w:val="26"/>
                <w:lang w:val="vi-VN"/>
              </w:rPr>
            </w:pPr>
            <w:r w:rsidRPr="000929FC">
              <w:rPr>
                <w:rFonts w:eastAsia="Times New Roman"/>
                <w:i/>
                <w:sz w:val="26"/>
                <w:szCs w:val="26"/>
                <w:lang w:val="vi-VN"/>
              </w:rPr>
              <w:t>1.3</w:t>
            </w:r>
          </w:p>
        </w:tc>
        <w:tc>
          <w:tcPr>
            <w:tcW w:w="4653" w:type="dxa"/>
            <w:vAlign w:val="center"/>
            <w:hideMark/>
          </w:tcPr>
          <w:p w14:paraId="700EA0B6" w14:textId="77777777" w:rsidR="00622ECB" w:rsidRPr="000929FC" w:rsidRDefault="00622ECB" w:rsidP="00622ECB">
            <w:pPr>
              <w:widowControl/>
              <w:spacing w:after="0"/>
              <w:ind w:firstLine="0"/>
              <w:rPr>
                <w:rFonts w:eastAsia="Times New Roman"/>
                <w:i/>
                <w:sz w:val="26"/>
                <w:szCs w:val="26"/>
                <w:lang w:val="vi-VN"/>
              </w:rPr>
            </w:pPr>
            <w:r w:rsidRPr="000929FC">
              <w:rPr>
                <w:rFonts w:eastAsia="Times New Roman"/>
                <w:i/>
                <w:sz w:val="26"/>
                <w:szCs w:val="26"/>
                <w:lang w:val="vi-VN"/>
              </w:rPr>
              <w:t>Khu vực dịch vụ</w:t>
            </w:r>
          </w:p>
        </w:tc>
        <w:tc>
          <w:tcPr>
            <w:tcW w:w="1554" w:type="dxa"/>
            <w:vAlign w:val="center"/>
            <w:hideMark/>
          </w:tcPr>
          <w:p w14:paraId="7C3855FB" w14:textId="77777777" w:rsidR="00622ECB" w:rsidRPr="000929FC" w:rsidRDefault="00622ECB" w:rsidP="00622ECB">
            <w:pPr>
              <w:widowControl/>
              <w:spacing w:after="0"/>
              <w:ind w:firstLine="0"/>
              <w:jc w:val="center"/>
              <w:rPr>
                <w:rFonts w:eastAsia="Times New Roman"/>
                <w:i/>
                <w:sz w:val="26"/>
                <w:szCs w:val="26"/>
                <w:lang w:val="vi-VN"/>
              </w:rPr>
            </w:pPr>
            <w:r w:rsidRPr="000929FC">
              <w:rPr>
                <w:rFonts w:eastAsia="Times New Roman"/>
                <w:i/>
                <w:sz w:val="26"/>
                <w:szCs w:val="26"/>
                <w:lang w:val="vi-VN"/>
              </w:rPr>
              <w:t>%</w:t>
            </w:r>
          </w:p>
        </w:tc>
        <w:tc>
          <w:tcPr>
            <w:tcW w:w="1399" w:type="dxa"/>
            <w:vMerge/>
            <w:vAlign w:val="center"/>
          </w:tcPr>
          <w:p w14:paraId="184785BB"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nil"/>
              <w:bottom w:val="single" w:sz="4" w:space="0" w:color="auto"/>
              <w:right w:val="single" w:sz="4" w:space="0" w:color="auto"/>
            </w:tcBorders>
            <w:vAlign w:val="center"/>
          </w:tcPr>
          <w:p w14:paraId="0AE2210B" w14:textId="77777777" w:rsidR="00622ECB" w:rsidRPr="00622ECB" w:rsidRDefault="00622ECB" w:rsidP="00622ECB">
            <w:pPr>
              <w:widowControl/>
              <w:spacing w:after="0"/>
              <w:ind w:firstLine="0"/>
              <w:jc w:val="center"/>
              <w:rPr>
                <w:rFonts w:eastAsia="Times New Roman"/>
                <w:i/>
                <w:sz w:val="24"/>
                <w:szCs w:val="24"/>
              </w:rPr>
            </w:pPr>
            <w:r w:rsidRPr="00622ECB">
              <w:rPr>
                <w:i/>
                <w:sz w:val="24"/>
                <w:szCs w:val="24"/>
              </w:rPr>
              <w:t>8</w:t>
            </w:r>
          </w:p>
        </w:tc>
        <w:tc>
          <w:tcPr>
            <w:tcW w:w="1260" w:type="dxa"/>
            <w:vAlign w:val="center"/>
          </w:tcPr>
          <w:p w14:paraId="201A48C3" w14:textId="0F46938E"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7,65</w:t>
            </w:r>
          </w:p>
        </w:tc>
        <w:tc>
          <w:tcPr>
            <w:tcW w:w="1130" w:type="dxa"/>
            <w:vAlign w:val="center"/>
          </w:tcPr>
          <w:p w14:paraId="2B66294C" w14:textId="77777777" w:rsidR="00622ECB" w:rsidRPr="00622ECB" w:rsidRDefault="00622ECB" w:rsidP="00622ECB">
            <w:pPr>
              <w:widowControl/>
              <w:spacing w:before="60" w:afterLines="60" w:after="144"/>
              <w:ind w:firstLine="0"/>
              <w:jc w:val="center"/>
              <w:rPr>
                <w:rFonts w:eastAsia="Times New Roman"/>
                <w:i/>
                <w:sz w:val="24"/>
                <w:szCs w:val="24"/>
              </w:rPr>
            </w:pPr>
            <w:r w:rsidRPr="00622ECB">
              <w:rPr>
                <w:rFonts w:eastAsia="Times New Roman"/>
                <w:i/>
                <w:sz w:val="24"/>
                <w:szCs w:val="24"/>
              </w:rPr>
              <w:t>8,27</w:t>
            </w:r>
          </w:p>
        </w:tc>
        <w:tc>
          <w:tcPr>
            <w:tcW w:w="1292" w:type="dxa"/>
            <w:vAlign w:val="center"/>
          </w:tcPr>
          <w:p w14:paraId="094B14E4" w14:textId="39C94859"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vAlign w:val="center"/>
          </w:tcPr>
          <w:p w14:paraId="206D1EDC" w14:textId="77777777" w:rsidR="00622ECB" w:rsidRPr="000929FC" w:rsidRDefault="00622ECB" w:rsidP="00622ECB">
            <w:pPr>
              <w:widowControl/>
              <w:spacing w:before="40" w:after="40"/>
              <w:jc w:val="center"/>
              <w:rPr>
                <w:sz w:val="26"/>
                <w:szCs w:val="26"/>
                <w:lang w:val="en-GB"/>
              </w:rPr>
            </w:pPr>
          </w:p>
        </w:tc>
      </w:tr>
      <w:tr w:rsidR="00622ECB" w:rsidRPr="000929FC" w14:paraId="7D435609" w14:textId="77777777" w:rsidTr="002948E1">
        <w:trPr>
          <w:trHeight w:val="20"/>
          <w:jc w:val="center"/>
        </w:trPr>
        <w:tc>
          <w:tcPr>
            <w:tcW w:w="805" w:type="dxa"/>
            <w:tcBorders>
              <w:bottom w:val="single" w:sz="4" w:space="0" w:color="auto"/>
            </w:tcBorders>
            <w:vAlign w:val="center"/>
          </w:tcPr>
          <w:p w14:paraId="2B630B26" w14:textId="77777777" w:rsidR="00622ECB" w:rsidRPr="000929FC" w:rsidRDefault="00622ECB" w:rsidP="00622ECB">
            <w:pPr>
              <w:widowControl/>
              <w:spacing w:after="0"/>
              <w:ind w:firstLine="0"/>
              <w:jc w:val="center"/>
              <w:rPr>
                <w:rFonts w:eastAsia="Times New Roman"/>
                <w:i/>
                <w:sz w:val="26"/>
                <w:szCs w:val="26"/>
                <w:lang w:val="vi-VN"/>
              </w:rPr>
            </w:pPr>
            <w:r w:rsidRPr="000929FC">
              <w:rPr>
                <w:rFonts w:eastAsia="Times New Roman"/>
                <w:i/>
                <w:sz w:val="26"/>
                <w:szCs w:val="26"/>
                <w:lang w:val="vi-VN"/>
              </w:rPr>
              <w:t>1.4</w:t>
            </w:r>
          </w:p>
        </w:tc>
        <w:tc>
          <w:tcPr>
            <w:tcW w:w="4653" w:type="dxa"/>
            <w:tcBorders>
              <w:bottom w:val="single" w:sz="4" w:space="0" w:color="auto"/>
            </w:tcBorders>
            <w:vAlign w:val="center"/>
          </w:tcPr>
          <w:p w14:paraId="11AF6DCD" w14:textId="77777777" w:rsidR="00622ECB" w:rsidRPr="000929FC" w:rsidRDefault="00622ECB" w:rsidP="00622ECB">
            <w:pPr>
              <w:widowControl/>
              <w:spacing w:after="0"/>
              <w:ind w:firstLine="0"/>
              <w:rPr>
                <w:rFonts w:eastAsia="Times New Roman"/>
                <w:i/>
                <w:sz w:val="26"/>
                <w:szCs w:val="26"/>
                <w:lang w:val="vi-VN"/>
              </w:rPr>
            </w:pPr>
            <w:r w:rsidRPr="000929FC">
              <w:rPr>
                <w:rFonts w:eastAsia="Times New Roman"/>
                <w:i/>
                <w:sz w:val="26"/>
                <w:szCs w:val="26"/>
                <w:lang w:val="vi-VN"/>
              </w:rPr>
              <w:t>Thuế sản phẩm trừ trợ cấp sản phẩm</w:t>
            </w:r>
          </w:p>
        </w:tc>
        <w:tc>
          <w:tcPr>
            <w:tcW w:w="1554" w:type="dxa"/>
            <w:tcBorders>
              <w:bottom w:val="single" w:sz="4" w:space="0" w:color="auto"/>
            </w:tcBorders>
            <w:vAlign w:val="center"/>
          </w:tcPr>
          <w:p w14:paraId="1213FF68" w14:textId="77777777" w:rsidR="00622ECB" w:rsidRPr="000929FC" w:rsidRDefault="00622ECB" w:rsidP="00622ECB">
            <w:pPr>
              <w:widowControl/>
              <w:spacing w:after="0"/>
              <w:ind w:firstLine="0"/>
              <w:jc w:val="center"/>
              <w:rPr>
                <w:rFonts w:eastAsia="Times New Roman"/>
                <w:i/>
                <w:sz w:val="26"/>
                <w:szCs w:val="26"/>
                <w:lang w:val="vi-VN"/>
              </w:rPr>
            </w:pPr>
            <w:r w:rsidRPr="000929FC">
              <w:rPr>
                <w:rFonts w:eastAsia="Times New Roman"/>
                <w:i/>
                <w:sz w:val="26"/>
                <w:szCs w:val="26"/>
                <w:lang w:val="vi-VN"/>
              </w:rPr>
              <w:t>%</w:t>
            </w:r>
          </w:p>
        </w:tc>
        <w:tc>
          <w:tcPr>
            <w:tcW w:w="1399" w:type="dxa"/>
            <w:vMerge/>
            <w:tcBorders>
              <w:bottom w:val="single" w:sz="4" w:space="0" w:color="auto"/>
            </w:tcBorders>
            <w:vAlign w:val="center"/>
          </w:tcPr>
          <w:p w14:paraId="2439F985"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5F263AC2" w14:textId="77777777" w:rsidR="00622ECB" w:rsidRPr="00622ECB" w:rsidRDefault="00622ECB" w:rsidP="00622ECB">
            <w:pPr>
              <w:widowControl/>
              <w:spacing w:after="0"/>
              <w:ind w:firstLine="0"/>
              <w:jc w:val="center"/>
              <w:rPr>
                <w:sz w:val="24"/>
                <w:szCs w:val="24"/>
              </w:rPr>
            </w:pPr>
          </w:p>
          <w:p w14:paraId="58A8FD57" w14:textId="77777777" w:rsidR="00622ECB" w:rsidRPr="00622ECB" w:rsidRDefault="00622ECB" w:rsidP="00622ECB">
            <w:pPr>
              <w:widowControl/>
              <w:spacing w:after="0"/>
              <w:ind w:firstLine="0"/>
              <w:jc w:val="center"/>
              <w:rPr>
                <w:sz w:val="24"/>
                <w:szCs w:val="24"/>
              </w:rPr>
            </w:pPr>
            <w:r w:rsidRPr="00622ECB">
              <w:rPr>
                <w:sz w:val="24"/>
                <w:szCs w:val="24"/>
              </w:rPr>
              <w:t>7,43</w:t>
            </w:r>
          </w:p>
          <w:p w14:paraId="660BDCC7" w14:textId="77777777" w:rsidR="00622ECB" w:rsidRPr="00622ECB" w:rsidRDefault="00622ECB" w:rsidP="00622ECB">
            <w:pPr>
              <w:widowControl/>
              <w:spacing w:after="0"/>
              <w:ind w:firstLine="0"/>
              <w:jc w:val="center"/>
              <w:rPr>
                <w:rFonts w:eastAsia="Times New Roman"/>
                <w:i/>
                <w:sz w:val="24"/>
                <w:szCs w:val="24"/>
              </w:rPr>
            </w:pPr>
          </w:p>
        </w:tc>
        <w:tc>
          <w:tcPr>
            <w:tcW w:w="1260" w:type="dxa"/>
            <w:tcBorders>
              <w:bottom w:val="single" w:sz="4" w:space="0" w:color="auto"/>
            </w:tcBorders>
            <w:vAlign w:val="center"/>
          </w:tcPr>
          <w:p w14:paraId="7021A6E4" w14:textId="21975F5E"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7,75</w:t>
            </w:r>
          </w:p>
        </w:tc>
        <w:tc>
          <w:tcPr>
            <w:tcW w:w="1130" w:type="dxa"/>
            <w:tcBorders>
              <w:bottom w:val="single" w:sz="4" w:space="0" w:color="auto"/>
            </w:tcBorders>
            <w:vAlign w:val="center"/>
          </w:tcPr>
          <w:p w14:paraId="560C688C" w14:textId="77777777" w:rsidR="00622ECB" w:rsidRPr="00622ECB" w:rsidRDefault="00622ECB" w:rsidP="00622ECB">
            <w:pPr>
              <w:widowControl/>
              <w:spacing w:before="60" w:afterLines="60" w:after="144"/>
              <w:ind w:firstLine="0"/>
              <w:jc w:val="center"/>
              <w:rPr>
                <w:rFonts w:eastAsia="Times New Roman"/>
                <w:i/>
                <w:sz w:val="24"/>
                <w:szCs w:val="24"/>
              </w:rPr>
            </w:pPr>
            <w:r w:rsidRPr="00622ECB">
              <w:rPr>
                <w:rFonts w:eastAsia="Times New Roman"/>
                <w:i/>
                <w:sz w:val="24"/>
                <w:szCs w:val="24"/>
              </w:rPr>
              <w:t>7,5</w:t>
            </w:r>
          </w:p>
        </w:tc>
        <w:tc>
          <w:tcPr>
            <w:tcW w:w="1292" w:type="dxa"/>
            <w:tcBorders>
              <w:bottom w:val="single" w:sz="4" w:space="0" w:color="auto"/>
            </w:tcBorders>
            <w:vAlign w:val="center"/>
          </w:tcPr>
          <w:p w14:paraId="3513961B" w14:textId="79E93F37"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tcBorders>
              <w:bottom w:val="single" w:sz="4" w:space="0" w:color="auto"/>
            </w:tcBorders>
            <w:vAlign w:val="center"/>
          </w:tcPr>
          <w:p w14:paraId="4B725C14" w14:textId="77777777" w:rsidR="00622ECB" w:rsidRPr="000929FC" w:rsidRDefault="00622ECB" w:rsidP="00622ECB">
            <w:pPr>
              <w:widowControl/>
              <w:spacing w:before="40" w:after="40"/>
              <w:jc w:val="center"/>
              <w:rPr>
                <w:sz w:val="26"/>
                <w:szCs w:val="26"/>
                <w:lang w:val="en-GB"/>
              </w:rPr>
            </w:pPr>
          </w:p>
        </w:tc>
      </w:tr>
      <w:tr w:rsidR="00622ECB" w:rsidRPr="000929FC" w14:paraId="509BD9F2" w14:textId="77777777" w:rsidTr="002948E1">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1B489141"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2</w:t>
            </w:r>
          </w:p>
        </w:tc>
        <w:tc>
          <w:tcPr>
            <w:tcW w:w="4653" w:type="dxa"/>
            <w:tcBorders>
              <w:top w:val="single" w:sz="4" w:space="0" w:color="auto"/>
              <w:left w:val="single" w:sz="4" w:space="0" w:color="auto"/>
              <w:bottom w:val="single" w:sz="4" w:space="0" w:color="auto"/>
              <w:right w:val="single" w:sz="4" w:space="0" w:color="auto"/>
            </w:tcBorders>
            <w:vAlign w:val="center"/>
          </w:tcPr>
          <w:p w14:paraId="49F9395D" w14:textId="77777777" w:rsidR="00622ECB" w:rsidRPr="000929FC" w:rsidRDefault="00622ECB" w:rsidP="00622ECB">
            <w:pPr>
              <w:widowControl/>
              <w:spacing w:before="40" w:after="40"/>
              <w:ind w:firstLine="0"/>
              <w:rPr>
                <w:sz w:val="26"/>
                <w:szCs w:val="26"/>
                <w:lang w:val="en-GB"/>
              </w:rPr>
            </w:pPr>
            <w:r w:rsidRPr="000929FC">
              <w:rPr>
                <w:sz w:val="26"/>
                <w:szCs w:val="26"/>
                <w:lang w:val="en-GB"/>
              </w:rPr>
              <w:t>Cơ cấu GRDP</w:t>
            </w:r>
          </w:p>
        </w:tc>
        <w:tc>
          <w:tcPr>
            <w:tcW w:w="1554" w:type="dxa"/>
            <w:tcBorders>
              <w:top w:val="single" w:sz="4" w:space="0" w:color="auto"/>
              <w:left w:val="single" w:sz="4" w:space="0" w:color="auto"/>
              <w:bottom w:val="single" w:sz="4" w:space="0" w:color="auto"/>
              <w:right w:val="single" w:sz="4" w:space="0" w:color="auto"/>
            </w:tcBorders>
            <w:vAlign w:val="center"/>
          </w:tcPr>
          <w:p w14:paraId="791A7AF3" w14:textId="77777777" w:rsidR="00622ECB" w:rsidRPr="000929FC" w:rsidRDefault="00622ECB" w:rsidP="00622ECB">
            <w:pPr>
              <w:widowControl/>
              <w:spacing w:before="40" w:after="40"/>
              <w:ind w:firstLine="0"/>
              <w:jc w:val="center"/>
              <w:rPr>
                <w:sz w:val="26"/>
                <w:szCs w:val="26"/>
                <w:lang w:val="en-GB"/>
              </w:rPr>
            </w:pPr>
            <w:r w:rsidRPr="000929FC">
              <w:rPr>
                <w:sz w:val="26"/>
                <w:szCs w:val="26"/>
                <w:lang w:val="en-GB"/>
              </w:rPr>
              <w:t>%</w:t>
            </w:r>
          </w:p>
        </w:tc>
        <w:tc>
          <w:tcPr>
            <w:tcW w:w="1399" w:type="dxa"/>
            <w:vMerge w:val="restart"/>
            <w:tcBorders>
              <w:top w:val="single" w:sz="4" w:space="0" w:color="auto"/>
              <w:left w:val="single" w:sz="4" w:space="0" w:color="auto"/>
              <w:bottom w:val="single" w:sz="4" w:space="0" w:color="auto"/>
              <w:right w:val="single" w:sz="4" w:space="0" w:color="auto"/>
            </w:tcBorders>
            <w:vAlign w:val="center"/>
          </w:tcPr>
          <w:p w14:paraId="07EBB823"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sz w:val="26"/>
                <w:szCs w:val="26"/>
              </w:rPr>
              <w:t>Quý, năm</w:t>
            </w:r>
          </w:p>
        </w:tc>
        <w:tc>
          <w:tcPr>
            <w:tcW w:w="1360" w:type="dxa"/>
            <w:tcBorders>
              <w:top w:val="single" w:sz="4" w:space="0" w:color="auto"/>
              <w:left w:val="single" w:sz="4" w:space="0" w:color="auto"/>
              <w:bottom w:val="single" w:sz="4" w:space="0" w:color="auto"/>
              <w:right w:val="single" w:sz="4" w:space="0" w:color="auto"/>
            </w:tcBorders>
            <w:vAlign w:val="center"/>
          </w:tcPr>
          <w:p w14:paraId="7903D3EE" w14:textId="77777777" w:rsidR="00622ECB" w:rsidRPr="00622ECB" w:rsidRDefault="00622ECB" w:rsidP="00622ECB">
            <w:pPr>
              <w:widowControl/>
              <w:spacing w:after="0"/>
              <w:ind w:firstLine="0"/>
              <w:jc w:val="center"/>
              <w:rPr>
                <w:rFonts w:eastAsia="Times New Roman"/>
                <w:i/>
                <w:sz w:val="24"/>
                <w:szCs w:val="24"/>
              </w:rPr>
            </w:pPr>
            <w:r w:rsidRPr="00622ECB">
              <w:rPr>
                <w:rFonts w:eastAsia="Times New Roman"/>
                <w:i/>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14:paraId="22E63AAA" w14:textId="47325624"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100</w:t>
            </w:r>
          </w:p>
        </w:tc>
        <w:tc>
          <w:tcPr>
            <w:tcW w:w="1130" w:type="dxa"/>
            <w:tcBorders>
              <w:top w:val="single" w:sz="4" w:space="0" w:color="auto"/>
              <w:left w:val="single" w:sz="4" w:space="0" w:color="auto"/>
              <w:bottom w:val="single" w:sz="4" w:space="0" w:color="auto"/>
              <w:right w:val="single" w:sz="4" w:space="0" w:color="auto"/>
            </w:tcBorders>
            <w:vAlign w:val="center"/>
          </w:tcPr>
          <w:p w14:paraId="75654021" w14:textId="77777777" w:rsidR="00622ECB" w:rsidRPr="00622ECB" w:rsidRDefault="00622ECB" w:rsidP="00622ECB">
            <w:pPr>
              <w:widowControl/>
              <w:spacing w:before="40" w:after="40"/>
              <w:ind w:firstLine="0"/>
              <w:jc w:val="center"/>
              <w:rPr>
                <w:sz w:val="24"/>
                <w:szCs w:val="24"/>
                <w:lang w:val="en-GB"/>
              </w:rPr>
            </w:pPr>
            <w:r w:rsidRPr="00622ECB">
              <w:rPr>
                <w:sz w:val="24"/>
                <w:szCs w:val="24"/>
                <w:lang w:val="en-GB"/>
              </w:rPr>
              <w:t>100</w:t>
            </w:r>
          </w:p>
        </w:tc>
        <w:tc>
          <w:tcPr>
            <w:tcW w:w="1292" w:type="dxa"/>
            <w:vAlign w:val="center"/>
          </w:tcPr>
          <w:p w14:paraId="485A30EB" w14:textId="5E94E4FC"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tcBorders>
              <w:top w:val="single" w:sz="4" w:space="0" w:color="auto"/>
              <w:left w:val="single" w:sz="4" w:space="0" w:color="auto"/>
              <w:bottom w:val="single" w:sz="4" w:space="0" w:color="auto"/>
              <w:right w:val="single" w:sz="4" w:space="0" w:color="auto"/>
            </w:tcBorders>
            <w:vAlign w:val="center"/>
          </w:tcPr>
          <w:p w14:paraId="471375D2" w14:textId="77777777" w:rsidR="00622ECB" w:rsidRPr="000929FC" w:rsidRDefault="00622ECB" w:rsidP="00622ECB">
            <w:pPr>
              <w:spacing w:before="60" w:afterLines="60" w:after="144"/>
              <w:jc w:val="center"/>
              <w:rPr>
                <w:rFonts w:eastAsia="Times New Roman"/>
                <w:sz w:val="26"/>
                <w:szCs w:val="26"/>
              </w:rPr>
            </w:pPr>
          </w:p>
        </w:tc>
      </w:tr>
      <w:tr w:rsidR="00622ECB" w:rsidRPr="000929FC" w14:paraId="37CDD9EE" w14:textId="77777777" w:rsidTr="002948E1">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0604FEE5"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rPr>
              <w:t>2.1</w:t>
            </w:r>
          </w:p>
        </w:tc>
        <w:tc>
          <w:tcPr>
            <w:tcW w:w="4653" w:type="dxa"/>
            <w:tcBorders>
              <w:top w:val="single" w:sz="4" w:space="0" w:color="auto"/>
              <w:left w:val="single" w:sz="4" w:space="0" w:color="auto"/>
              <w:bottom w:val="single" w:sz="4" w:space="0" w:color="auto"/>
              <w:right w:val="single" w:sz="4" w:space="0" w:color="auto"/>
            </w:tcBorders>
            <w:vAlign w:val="center"/>
          </w:tcPr>
          <w:p w14:paraId="08B352D7" w14:textId="77777777" w:rsidR="00622ECB" w:rsidRPr="000929FC" w:rsidRDefault="00622ECB" w:rsidP="00622ECB">
            <w:pPr>
              <w:widowControl/>
              <w:spacing w:before="40" w:after="40"/>
              <w:ind w:firstLine="0"/>
              <w:rPr>
                <w:sz w:val="26"/>
                <w:szCs w:val="26"/>
                <w:lang w:val="en-GB"/>
              </w:rPr>
            </w:pPr>
            <w:r w:rsidRPr="000929FC">
              <w:rPr>
                <w:sz w:val="26"/>
                <w:szCs w:val="26"/>
                <w:lang w:val="en-GB"/>
              </w:rPr>
              <w:t>Công nghiệp - xây dựng</w:t>
            </w:r>
          </w:p>
        </w:tc>
        <w:tc>
          <w:tcPr>
            <w:tcW w:w="1554" w:type="dxa"/>
            <w:tcBorders>
              <w:top w:val="single" w:sz="4" w:space="0" w:color="auto"/>
              <w:left w:val="single" w:sz="4" w:space="0" w:color="auto"/>
              <w:bottom w:val="single" w:sz="4" w:space="0" w:color="auto"/>
              <w:right w:val="single" w:sz="4" w:space="0" w:color="auto"/>
            </w:tcBorders>
            <w:vAlign w:val="center"/>
          </w:tcPr>
          <w:p w14:paraId="627DA5B2" w14:textId="77777777" w:rsidR="00622ECB" w:rsidRPr="000929FC" w:rsidRDefault="00622ECB" w:rsidP="00622ECB">
            <w:pPr>
              <w:widowControl/>
              <w:spacing w:before="40" w:after="40"/>
              <w:ind w:firstLine="0"/>
              <w:jc w:val="center"/>
              <w:rPr>
                <w:sz w:val="26"/>
                <w:szCs w:val="26"/>
                <w:lang w:val="en-GB"/>
              </w:rPr>
            </w:pPr>
            <w:r w:rsidRPr="000929FC">
              <w:rPr>
                <w:sz w:val="26"/>
                <w:szCs w:val="26"/>
                <w:lang w:val="en-GB"/>
              </w:rPr>
              <w:t>%</w:t>
            </w:r>
          </w:p>
        </w:tc>
        <w:tc>
          <w:tcPr>
            <w:tcW w:w="1399" w:type="dxa"/>
            <w:vMerge/>
            <w:tcBorders>
              <w:top w:val="single" w:sz="4" w:space="0" w:color="auto"/>
              <w:left w:val="single" w:sz="4" w:space="0" w:color="auto"/>
              <w:bottom w:val="single" w:sz="4" w:space="0" w:color="auto"/>
              <w:right w:val="single" w:sz="4" w:space="0" w:color="auto"/>
            </w:tcBorders>
            <w:vAlign w:val="center"/>
          </w:tcPr>
          <w:p w14:paraId="094A8239"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0A726F0C" w14:textId="77777777" w:rsidR="00622ECB" w:rsidRPr="00622ECB" w:rsidRDefault="00622ECB" w:rsidP="00622ECB">
            <w:pPr>
              <w:widowControl/>
              <w:spacing w:after="0"/>
              <w:ind w:firstLine="0"/>
              <w:jc w:val="center"/>
              <w:rPr>
                <w:rFonts w:eastAsia="Times New Roman"/>
                <w:i/>
                <w:sz w:val="24"/>
                <w:szCs w:val="24"/>
              </w:rPr>
            </w:pPr>
            <w:r w:rsidRPr="00622ECB">
              <w:rPr>
                <w:rFonts w:eastAsia="Times New Roman"/>
                <w:i/>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14:paraId="631AC486" w14:textId="711F775F"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37,54</w:t>
            </w:r>
          </w:p>
        </w:tc>
        <w:tc>
          <w:tcPr>
            <w:tcW w:w="1130" w:type="dxa"/>
            <w:tcBorders>
              <w:top w:val="single" w:sz="4" w:space="0" w:color="auto"/>
              <w:left w:val="single" w:sz="4" w:space="0" w:color="auto"/>
              <w:bottom w:val="single" w:sz="4" w:space="0" w:color="auto"/>
              <w:right w:val="single" w:sz="4" w:space="0" w:color="auto"/>
            </w:tcBorders>
            <w:vAlign w:val="center"/>
          </w:tcPr>
          <w:p w14:paraId="14F2261E" w14:textId="77777777" w:rsidR="00622ECB" w:rsidRPr="00622ECB" w:rsidRDefault="00622ECB" w:rsidP="00622ECB">
            <w:pPr>
              <w:widowControl/>
              <w:spacing w:before="40" w:after="40"/>
              <w:ind w:firstLine="0"/>
              <w:jc w:val="center"/>
              <w:rPr>
                <w:sz w:val="24"/>
                <w:szCs w:val="24"/>
                <w:lang w:val="en-GB"/>
              </w:rPr>
            </w:pPr>
            <w:r w:rsidRPr="00622ECB">
              <w:rPr>
                <w:sz w:val="24"/>
                <w:szCs w:val="24"/>
                <w:lang w:val="en-GB"/>
              </w:rPr>
              <w:t>41</w:t>
            </w:r>
          </w:p>
        </w:tc>
        <w:tc>
          <w:tcPr>
            <w:tcW w:w="1292" w:type="dxa"/>
            <w:vAlign w:val="center"/>
          </w:tcPr>
          <w:p w14:paraId="28AD13C8" w14:textId="11217B21"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tcBorders>
              <w:top w:val="single" w:sz="4" w:space="0" w:color="auto"/>
              <w:left w:val="single" w:sz="4" w:space="0" w:color="auto"/>
              <w:bottom w:val="single" w:sz="4" w:space="0" w:color="auto"/>
              <w:right w:val="single" w:sz="4" w:space="0" w:color="auto"/>
            </w:tcBorders>
            <w:vAlign w:val="center"/>
          </w:tcPr>
          <w:p w14:paraId="12DCB30E" w14:textId="77777777" w:rsidR="00622ECB" w:rsidRPr="000929FC" w:rsidRDefault="00622ECB" w:rsidP="00622ECB">
            <w:pPr>
              <w:spacing w:before="60" w:afterLines="60" w:after="144"/>
              <w:jc w:val="center"/>
              <w:rPr>
                <w:rFonts w:eastAsia="Times New Roman"/>
                <w:sz w:val="26"/>
                <w:szCs w:val="26"/>
              </w:rPr>
            </w:pPr>
          </w:p>
        </w:tc>
      </w:tr>
      <w:tr w:rsidR="00622ECB" w:rsidRPr="000929FC" w14:paraId="624655A6" w14:textId="77777777" w:rsidTr="002948E1">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6F2E61FD"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rPr>
              <w:t>-</w:t>
            </w:r>
          </w:p>
        </w:tc>
        <w:tc>
          <w:tcPr>
            <w:tcW w:w="4653" w:type="dxa"/>
            <w:tcBorders>
              <w:top w:val="single" w:sz="4" w:space="0" w:color="auto"/>
              <w:left w:val="single" w:sz="4" w:space="0" w:color="auto"/>
              <w:bottom w:val="single" w:sz="4" w:space="0" w:color="auto"/>
              <w:right w:val="single" w:sz="4" w:space="0" w:color="auto"/>
            </w:tcBorders>
            <w:vAlign w:val="center"/>
          </w:tcPr>
          <w:p w14:paraId="617221A4" w14:textId="77777777" w:rsidR="00622ECB" w:rsidRPr="000929FC" w:rsidRDefault="00622ECB" w:rsidP="00622ECB">
            <w:pPr>
              <w:widowControl/>
              <w:spacing w:before="40" w:after="40"/>
              <w:ind w:firstLine="0"/>
              <w:rPr>
                <w:i/>
                <w:sz w:val="26"/>
                <w:szCs w:val="26"/>
                <w:lang w:val="en-GB"/>
              </w:rPr>
            </w:pPr>
            <w:r w:rsidRPr="000929FC">
              <w:rPr>
                <w:i/>
                <w:sz w:val="26"/>
                <w:szCs w:val="26"/>
                <w:lang w:val="en-GB"/>
              </w:rPr>
              <w:t>Công nghiệp</w:t>
            </w:r>
          </w:p>
        </w:tc>
        <w:tc>
          <w:tcPr>
            <w:tcW w:w="1554" w:type="dxa"/>
            <w:tcBorders>
              <w:top w:val="single" w:sz="4" w:space="0" w:color="auto"/>
              <w:left w:val="single" w:sz="4" w:space="0" w:color="auto"/>
              <w:bottom w:val="single" w:sz="4" w:space="0" w:color="auto"/>
              <w:right w:val="single" w:sz="4" w:space="0" w:color="auto"/>
            </w:tcBorders>
            <w:vAlign w:val="center"/>
          </w:tcPr>
          <w:p w14:paraId="72817ECB" w14:textId="77777777" w:rsidR="00622ECB" w:rsidRPr="000929FC" w:rsidRDefault="00622ECB" w:rsidP="00622ECB">
            <w:pPr>
              <w:widowControl/>
              <w:spacing w:before="40" w:after="40"/>
              <w:ind w:firstLine="0"/>
              <w:jc w:val="center"/>
              <w:rPr>
                <w:i/>
                <w:sz w:val="26"/>
                <w:szCs w:val="26"/>
                <w:lang w:val="en-GB"/>
              </w:rPr>
            </w:pPr>
            <w:r w:rsidRPr="000929FC">
              <w:rPr>
                <w:i/>
                <w:sz w:val="26"/>
                <w:szCs w:val="26"/>
                <w:lang w:val="en-GB"/>
              </w:rPr>
              <w:t>%</w:t>
            </w:r>
          </w:p>
        </w:tc>
        <w:tc>
          <w:tcPr>
            <w:tcW w:w="1399" w:type="dxa"/>
            <w:vMerge/>
            <w:tcBorders>
              <w:top w:val="single" w:sz="4" w:space="0" w:color="auto"/>
              <w:left w:val="single" w:sz="4" w:space="0" w:color="auto"/>
              <w:bottom w:val="single" w:sz="4" w:space="0" w:color="auto"/>
              <w:right w:val="single" w:sz="4" w:space="0" w:color="auto"/>
            </w:tcBorders>
            <w:vAlign w:val="center"/>
          </w:tcPr>
          <w:p w14:paraId="6CEA395D"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70A79C4B" w14:textId="77777777" w:rsidR="00622ECB" w:rsidRPr="00622ECB" w:rsidRDefault="00622ECB" w:rsidP="00622ECB">
            <w:pPr>
              <w:widowControl/>
              <w:spacing w:after="0"/>
              <w:ind w:firstLine="0"/>
              <w:jc w:val="center"/>
              <w:rPr>
                <w:rFonts w:eastAsia="Times New Roman"/>
                <w:i/>
                <w:sz w:val="24"/>
                <w:szCs w:val="24"/>
              </w:rPr>
            </w:pPr>
            <w:r w:rsidRPr="00622ECB">
              <w:rPr>
                <w:rFonts w:eastAsia="Times New Roman"/>
                <w:i/>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14:paraId="6923DEA8" w14:textId="5F335E9D"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28,12</w:t>
            </w:r>
          </w:p>
        </w:tc>
        <w:tc>
          <w:tcPr>
            <w:tcW w:w="1130" w:type="dxa"/>
            <w:tcBorders>
              <w:top w:val="single" w:sz="4" w:space="0" w:color="auto"/>
              <w:left w:val="single" w:sz="4" w:space="0" w:color="auto"/>
              <w:bottom w:val="single" w:sz="4" w:space="0" w:color="auto"/>
              <w:right w:val="single" w:sz="4" w:space="0" w:color="auto"/>
            </w:tcBorders>
            <w:vAlign w:val="center"/>
          </w:tcPr>
          <w:p w14:paraId="2021C526" w14:textId="77777777" w:rsidR="00622ECB" w:rsidRPr="00622ECB" w:rsidRDefault="00622ECB" w:rsidP="00622ECB">
            <w:pPr>
              <w:widowControl/>
              <w:spacing w:before="40" w:after="40"/>
              <w:ind w:firstLine="0"/>
              <w:jc w:val="center"/>
              <w:rPr>
                <w:i/>
                <w:sz w:val="24"/>
                <w:szCs w:val="24"/>
                <w:lang w:val="en-GB"/>
              </w:rPr>
            </w:pPr>
            <w:r w:rsidRPr="00622ECB">
              <w:rPr>
                <w:i/>
                <w:sz w:val="24"/>
                <w:szCs w:val="24"/>
                <w:lang w:val="en-GB"/>
              </w:rPr>
              <w:t>32</w:t>
            </w:r>
          </w:p>
        </w:tc>
        <w:tc>
          <w:tcPr>
            <w:tcW w:w="1292" w:type="dxa"/>
            <w:vAlign w:val="center"/>
          </w:tcPr>
          <w:p w14:paraId="4A950EC8" w14:textId="4C7D63D3"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tcBorders>
              <w:top w:val="single" w:sz="4" w:space="0" w:color="auto"/>
              <w:left w:val="single" w:sz="4" w:space="0" w:color="auto"/>
              <w:bottom w:val="single" w:sz="4" w:space="0" w:color="auto"/>
              <w:right w:val="single" w:sz="4" w:space="0" w:color="auto"/>
            </w:tcBorders>
            <w:vAlign w:val="center"/>
          </w:tcPr>
          <w:p w14:paraId="5364EF8A" w14:textId="77777777" w:rsidR="00622ECB" w:rsidRPr="000929FC" w:rsidRDefault="00622ECB" w:rsidP="00622ECB">
            <w:pPr>
              <w:spacing w:before="60" w:afterLines="60" w:after="144"/>
              <w:jc w:val="center"/>
              <w:rPr>
                <w:rFonts w:eastAsia="Times New Roman"/>
                <w:sz w:val="26"/>
                <w:szCs w:val="26"/>
              </w:rPr>
            </w:pPr>
          </w:p>
        </w:tc>
      </w:tr>
      <w:tr w:rsidR="00622ECB" w:rsidRPr="000929FC" w14:paraId="0C5250D4" w14:textId="77777777" w:rsidTr="002948E1">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3F50BD50"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rPr>
              <w:lastRenderedPageBreak/>
              <w:t>-</w:t>
            </w:r>
          </w:p>
        </w:tc>
        <w:tc>
          <w:tcPr>
            <w:tcW w:w="4653" w:type="dxa"/>
            <w:tcBorders>
              <w:top w:val="single" w:sz="4" w:space="0" w:color="auto"/>
              <w:left w:val="single" w:sz="4" w:space="0" w:color="auto"/>
              <w:bottom w:val="single" w:sz="4" w:space="0" w:color="auto"/>
              <w:right w:val="single" w:sz="4" w:space="0" w:color="auto"/>
            </w:tcBorders>
            <w:vAlign w:val="center"/>
          </w:tcPr>
          <w:p w14:paraId="177B7125" w14:textId="77777777" w:rsidR="00622ECB" w:rsidRPr="000929FC" w:rsidRDefault="00622ECB" w:rsidP="00622ECB">
            <w:pPr>
              <w:widowControl/>
              <w:spacing w:before="40" w:after="40"/>
              <w:ind w:firstLine="0"/>
              <w:rPr>
                <w:i/>
                <w:sz w:val="26"/>
                <w:szCs w:val="26"/>
                <w:lang w:val="en-GB"/>
              </w:rPr>
            </w:pPr>
            <w:r w:rsidRPr="000929FC">
              <w:rPr>
                <w:i/>
                <w:sz w:val="26"/>
                <w:szCs w:val="26"/>
                <w:lang w:val="en-GB"/>
              </w:rPr>
              <w:t>Xây dựng</w:t>
            </w:r>
          </w:p>
        </w:tc>
        <w:tc>
          <w:tcPr>
            <w:tcW w:w="1554" w:type="dxa"/>
            <w:tcBorders>
              <w:top w:val="single" w:sz="4" w:space="0" w:color="auto"/>
              <w:left w:val="single" w:sz="4" w:space="0" w:color="auto"/>
              <w:bottom w:val="single" w:sz="4" w:space="0" w:color="auto"/>
              <w:right w:val="single" w:sz="4" w:space="0" w:color="auto"/>
            </w:tcBorders>
            <w:vAlign w:val="center"/>
          </w:tcPr>
          <w:p w14:paraId="75B04C10" w14:textId="77777777" w:rsidR="00622ECB" w:rsidRPr="000929FC" w:rsidRDefault="00622ECB" w:rsidP="00622ECB">
            <w:pPr>
              <w:widowControl/>
              <w:spacing w:before="40" w:after="40"/>
              <w:ind w:firstLine="0"/>
              <w:jc w:val="center"/>
              <w:rPr>
                <w:i/>
                <w:sz w:val="26"/>
                <w:szCs w:val="26"/>
                <w:lang w:val="en-GB"/>
              </w:rPr>
            </w:pPr>
            <w:r w:rsidRPr="000929FC">
              <w:rPr>
                <w:i/>
                <w:sz w:val="26"/>
                <w:szCs w:val="26"/>
                <w:lang w:val="en-GB"/>
              </w:rPr>
              <w:t>%</w:t>
            </w:r>
          </w:p>
        </w:tc>
        <w:tc>
          <w:tcPr>
            <w:tcW w:w="1399" w:type="dxa"/>
            <w:vMerge/>
            <w:tcBorders>
              <w:top w:val="single" w:sz="4" w:space="0" w:color="auto"/>
              <w:left w:val="single" w:sz="4" w:space="0" w:color="auto"/>
              <w:bottom w:val="single" w:sz="4" w:space="0" w:color="auto"/>
              <w:right w:val="single" w:sz="4" w:space="0" w:color="auto"/>
            </w:tcBorders>
            <w:vAlign w:val="center"/>
          </w:tcPr>
          <w:p w14:paraId="076307CA"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7D2E7B2A" w14:textId="77777777" w:rsidR="00622ECB" w:rsidRPr="00622ECB" w:rsidRDefault="00622ECB" w:rsidP="00622ECB">
            <w:pPr>
              <w:widowControl/>
              <w:spacing w:after="0"/>
              <w:ind w:firstLine="0"/>
              <w:jc w:val="center"/>
              <w:rPr>
                <w:rFonts w:eastAsia="Times New Roman"/>
                <w:i/>
                <w:sz w:val="24"/>
                <w:szCs w:val="24"/>
              </w:rPr>
            </w:pPr>
            <w:r w:rsidRPr="00622ECB">
              <w:rPr>
                <w:rFonts w:eastAsia="Times New Roman"/>
                <w:i/>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14:paraId="7B37EF98" w14:textId="50C1847A"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9,41</w:t>
            </w:r>
          </w:p>
        </w:tc>
        <w:tc>
          <w:tcPr>
            <w:tcW w:w="1130" w:type="dxa"/>
            <w:tcBorders>
              <w:top w:val="single" w:sz="4" w:space="0" w:color="auto"/>
              <w:left w:val="single" w:sz="4" w:space="0" w:color="auto"/>
              <w:bottom w:val="single" w:sz="4" w:space="0" w:color="auto"/>
              <w:right w:val="single" w:sz="4" w:space="0" w:color="auto"/>
            </w:tcBorders>
            <w:vAlign w:val="center"/>
          </w:tcPr>
          <w:p w14:paraId="2BEF8571" w14:textId="77777777" w:rsidR="00622ECB" w:rsidRPr="00622ECB" w:rsidRDefault="00622ECB" w:rsidP="00622ECB">
            <w:pPr>
              <w:widowControl/>
              <w:spacing w:before="40" w:after="40"/>
              <w:ind w:firstLine="0"/>
              <w:jc w:val="center"/>
              <w:rPr>
                <w:i/>
                <w:sz w:val="24"/>
                <w:szCs w:val="24"/>
                <w:lang w:val="en-GB"/>
              </w:rPr>
            </w:pPr>
            <w:r w:rsidRPr="00622ECB">
              <w:rPr>
                <w:i/>
                <w:sz w:val="24"/>
                <w:szCs w:val="24"/>
                <w:lang w:val="en-GB"/>
              </w:rPr>
              <w:t>9</w:t>
            </w:r>
          </w:p>
        </w:tc>
        <w:tc>
          <w:tcPr>
            <w:tcW w:w="1292" w:type="dxa"/>
            <w:vAlign w:val="center"/>
          </w:tcPr>
          <w:p w14:paraId="1EDF1732" w14:textId="016B7065"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tcBorders>
              <w:top w:val="single" w:sz="4" w:space="0" w:color="auto"/>
              <w:left w:val="single" w:sz="4" w:space="0" w:color="auto"/>
              <w:bottom w:val="single" w:sz="4" w:space="0" w:color="auto"/>
              <w:right w:val="single" w:sz="4" w:space="0" w:color="auto"/>
            </w:tcBorders>
            <w:vAlign w:val="center"/>
          </w:tcPr>
          <w:p w14:paraId="6F899627" w14:textId="77777777" w:rsidR="00622ECB" w:rsidRPr="000929FC" w:rsidRDefault="00622ECB" w:rsidP="00622ECB">
            <w:pPr>
              <w:spacing w:before="60" w:afterLines="60" w:after="144"/>
              <w:jc w:val="center"/>
              <w:rPr>
                <w:rFonts w:eastAsia="Times New Roman"/>
                <w:sz w:val="26"/>
                <w:szCs w:val="26"/>
              </w:rPr>
            </w:pPr>
          </w:p>
        </w:tc>
      </w:tr>
      <w:tr w:rsidR="00622ECB" w:rsidRPr="000929FC" w14:paraId="12D6B6A4" w14:textId="77777777" w:rsidTr="002948E1">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4CF395D4"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rPr>
              <w:t>2.2</w:t>
            </w:r>
          </w:p>
        </w:tc>
        <w:tc>
          <w:tcPr>
            <w:tcW w:w="4653" w:type="dxa"/>
            <w:tcBorders>
              <w:top w:val="single" w:sz="4" w:space="0" w:color="auto"/>
              <w:left w:val="single" w:sz="4" w:space="0" w:color="auto"/>
              <w:bottom w:val="single" w:sz="4" w:space="0" w:color="auto"/>
              <w:right w:val="single" w:sz="4" w:space="0" w:color="auto"/>
            </w:tcBorders>
            <w:vAlign w:val="center"/>
          </w:tcPr>
          <w:p w14:paraId="37C7C46D" w14:textId="77777777" w:rsidR="00622ECB" w:rsidRPr="000929FC" w:rsidRDefault="00622ECB" w:rsidP="00622ECB">
            <w:pPr>
              <w:widowControl/>
              <w:spacing w:before="40" w:after="40"/>
              <w:ind w:firstLine="0"/>
              <w:rPr>
                <w:sz w:val="26"/>
                <w:szCs w:val="26"/>
                <w:lang w:val="en-GB"/>
              </w:rPr>
            </w:pPr>
            <w:r w:rsidRPr="000929FC">
              <w:rPr>
                <w:sz w:val="26"/>
                <w:szCs w:val="26"/>
                <w:lang w:val="en-GB"/>
              </w:rPr>
              <w:t>Nông nghiệp</w:t>
            </w:r>
          </w:p>
        </w:tc>
        <w:tc>
          <w:tcPr>
            <w:tcW w:w="1554" w:type="dxa"/>
            <w:tcBorders>
              <w:top w:val="single" w:sz="4" w:space="0" w:color="auto"/>
              <w:left w:val="single" w:sz="4" w:space="0" w:color="auto"/>
              <w:bottom w:val="single" w:sz="4" w:space="0" w:color="auto"/>
              <w:right w:val="single" w:sz="4" w:space="0" w:color="auto"/>
            </w:tcBorders>
            <w:vAlign w:val="center"/>
          </w:tcPr>
          <w:p w14:paraId="05C75E58" w14:textId="77777777" w:rsidR="00622ECB" w:rsidRPr="000929FC" w:rsidRDefault="00622ECB" w:rsidP="00622ECB">
            <w:pPr>
              <w:widowControl/>
              <w:spacing w:before="40" w:after="40"/>
              <w:ind w:firstLine="0"/>
              <w:jc w:val="center"/>
              <w:rPr>
                <w:sz w:val="26"/>
                <w:szCs w:val="26"/>
                <w:lang w:val="en-GB"/>
              </w:rPr>
            </w:pPr>
            <w:r w:rsidRPr="000929FC">
              <w:rPr>
                <w:sz w:val="26"/>
                <w:szCs w:val="26"/>
                <w:lang w:val="en-GB"/>
              </w:rPr>
              <w:t>%</w:t>
            </w:r>
          </w:p>
        </w:tc>
        <w:tc>
          <w:tcPr>
            <w:tcW w:w="1399" w:type="dxa"/>
            <w:vMerge/>
            <w:tcBorders>
              <w:top w:val="single" w:sz="4" w:space="0" w:color="auto"/>
              <w:left w:val="single" w:sz="4" w:space="0" w:color="auto"/>
              <w:bottom w:val="single" w:sz="4" w:space="0" w:color="auto"/>
              <w:right w:val="single" w:sz="4" w:space="0" w:color="auto"/>
            </w:tcBorders>
            <w:vAlign w:val="center"/>
          </w:tcPr>
          <w:p w14:paraId="4C7B1A27"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29A72F3F" w14:textId="77777777" w:rsidR="00622ECB" w:rsidRPr="00622ECB" w:rsidRDefault="00622ECB" w:rsidP="00622ECB">
            <w:pPr>
              <w:widowControl/>
              <w:spacing w:after="0"/>
              <w:ind w:firstLine="0"/>
              <w:jc w:val="center"/>
              <w:rPr>
                <w:rFonts w:eastAsia="Times New Roman"/>
                <w:i/>
                <w:sz w:val="24"/>
                <w:szCs w:val="24"/>
              </w:rPr>
            </w:pPr>
            <w:r w:rsidRPr="00622ECB">
              <w:rPr>
                <w:rFonts w:eastAsia="Times New Roman"/>
                <w:i/>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14:paraId="0DCC5F01" w14:textId="2B041530"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14,43</w:t>
            </w:r>
          </w:p>
        </w:tc>
        <w:tc>
          <w:tcPr>
            <w:tcW w:w="1130" w:type="dxa"/>
            <w:tcBorders>
              <w:top w:val="single" w:sz="4" w:space="0" w:color="auto"/>
              <w:left w:val="single" w:sz="4" w:space="0" w:color="auto"/>
              <w:bottom w:val="single" w:sz="4" w:space="0" w:color="auto"/>
              <w:right w:val="single" w:sz="4" w:space="0" w:color="auto"/>
            </w:tcBorders>
            <w:vAlign w:val="center"/>
          </w:tcPr>
          <w:p w14:paraId="7465580A" w14:textId="77777777" w:rsidR="00622ECB" w:rsidRPr="00622ECB" w:rsidRDefault="00622ECB" w:rsidP="00622ECB">
            <w:pPr>
              <w:widowControl/>
              <w:spacing w:before="40" w:after="40"/>
              <w:ind w:firstLine="0"/>
              <w:jc w:val="center"/>
              <w:rPr>
                <w:sz w:val="24"/>
                <w:szCs w:val="24"/>
                <w:lang w:val="en-GB"/>
              </w:rPr>
            </w:pPr>
            <w:r w:rsidRPr="00622ECB">
              <w:rPr>
                <w:sz w:val="24"/>
                <w:szCs w:val="24"/>
                <w:lang w:val="en-GB"/>
              </w:rPr>
              <w:t>13</w:t>
            </w:r>
          </w:p>
        </w:tc>
        <w:tc>
          <w:tcPr>
            <w:tcW w:w="1292" w:type="dxa"/>
            <w:vAlign w:val="center"/>
          </w:tcPr>
          <w:p w14:paraId="6EEF7E0D" w14:textId="11C384E6"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tcBorders>
              <w:top w:val="single" w:sz="4" w:space="0" w:color="auto"/>
              <w:left w:val="single" w:sz="4" w:space="0" w:color="auto"/>
              <w:bottom w:val="single" w:sz="4" w:space="0" w:color="auto"/>
              <w:right w:val="single" w:sz="4" w:space="0" w:color="auto"/>
            </w:tcBorders>
            <w:vAlign w:val="center"/>
          </w:tcPr>
          <w:p w14:paraId="74C3B3D4" w14:textId="77777777" w:rsidR="00622ECB" w:rsidRPr="000929FC" w:rsidRDefault="00622ECB" w:rsidP="00622ECB">
            <w:pPr>
              <w:spacing w:before="60" w:afterLines="60" w:after="144"/>
              <w:jc w:val="center"/>
              <w:rPr>
                <w:rFonts w:eastAsia="Times New Roman"/>
                <w:sz w:val="26"/>
                <w:szCs w:val="26"/>
              </w:rPr>
            </w:pPr>
          </w:p>
        </w:tc>
      </w:tr>
      <w:tr w:rsidR="00622ECB" w:rsidRPr="000929FC" w14:paraId="4DEDE083" w14:textId="77777777" w:rsidTr="002948E1">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tcPr>
          <w:p w14:paraId="52297756"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rPr>
              <w:t>2.3</w:t>
            </w:r>
          </w:p>
        </w:tc>
        <w:tc>
          <w:tcPr>
            <w:tcW w:w="4653" w:type="dxa"/>
            <w:tcBorders>
              <w:top w:val="single" w:sz="4" w:space="0" w:color="auto"/>
              <w:left w:val="single" w:sz="4" w:space="0" w:color="auto"/>
              <w:bottom w:val="single" w:sz="4" w:space="0" w:color="auto"/>
              <w:right w:val="single" w:sz="4" w:space="0" w:color="auto"/>
            </w:tcBorders>
            <w:vAlign w:val="center"/>
          </w:tcPr>
          <w:p w14:paraId="1BD3FC34" w14:textId="77777777" w:rsidR="00622ECB" w:rsidRPr="000929FC" w:rsidRDefault="00622ECB" w:rsidP="00622ECB">
            <w:pPr>
              <w:widowControl/>
              <w:spacing w:before="40" w:after="40"/>
              <w:ind w:firstLine="0"/>
              <w:rPr>
                <w:sz w:val="26"/>
                <w:szCs w:val="26"/>
                <w:lang w:val="en-GB"/>
              </w:rPr>
            </w:pPr>
            <w:r w:rsidRPr="000929FC">
              <w:rPr>
                <w:sz w:val="26"/>
                <w:szCs w:val="26"/>
                <w:lang w:val="en-GB"/>
              </w:rPr>
              <w:t>Dịch vụ</w:t>
            </w:r>
          </w:p>
        </w:tc>
        <w:tc>
          <w:tcPr>
            <w:tcW w:w="1554" w:type="dxa"/>
            <w:tcBorders>
              <w:top w:val="single" w:sz="4" w:space="0" w:color="auto"/>
              <w:left w:val="single" w:sz="4" w:space="0" w:color="auto"/>
              <w:bottom w:val="single" w:sz="4" w:space="0" w:color="auto"/>
              <w:right w:val="single" w:sz="4" w:space="0" w:color="auto"/>
            </w:tcBorders>
            <w:vAlign w:val="center"/>
          </w:tcPr>
          <w:p w14:paraId="2E7F2830" w14:textId="77777777" w:rsidR="00622ECB" w:rsidRPr="000929FC" w:rsidRDefault="00622ECB" w:rsidP="00622ECB">
            <w:pPr>
              <w:widowControl/>
              <w:spacing w:before="40" w:after="40"/>
              <w:ind w:firstLine="0"/>
              <w:jc w:val="center"/>
              <w:rPr>
                <w:sz w:val="26"/>
                <w:szCs w:val="26"/>
                <w:lang w:val="en-GB"/>
              </w:rPr>
            </w:pPr>
            <w:r w:rsidRPr="000929FC">
              <w:rPr>
                <w:sz w:val="26"/>
                <w:szCs w:val="26"/>
                <w:lang w:val="en-GB"/>
              </w:rPr>
              <w:t>%</w:t>
            </w:r>
          </w:p>
        </w:tc>
        <w:tc>
          <w:tcPr>
            <w:tcW w:w="1399" w:type="dxa"/>
            <w:vMerge/>
            <w:tcBorders>
              <w:top w:val="single" w:sz="4" w:space="0" w:color="auto"/>
              <w:left w:val="single" w:sz="4" w:space="0" w:color="auto"/>
              <w:bottom w:val="single" w:sz="4" w:space="0" w:color="auto"/>
              <w:right w:val="single" w:sz="4" w:space="0" w:color="auto"/>
            </w:tcBorders>
            <w:vAlign w:val="center"/>
          </w:tcPr>
          <w:p w14:paraId="5F359659" w14:textId="77777777" w:rsidR="00622ECB" w:rsidRPr="000929FC" w:rsidRDefault="00622ECB" w:rsidP="00622ECB">
            <w:pPr>
              <w:widowControl/>
              <w:spacing w:after="0"/>
              <w:ind w:firstLine="0"/>
              <w:jc w:val="center"/>
              <w:rPr>
                <w:rFonts w:eastAsia="Times New Roman"/>
                <w:i/>
                <w:sz w:val="26"/>
                <w:szCs w:val="26"/>
              </w:rPr>
            </w:pPr>
          </w:p>
        </w:tc>
        <w:tc>
          <w:tcPr>
            <w:tcW w:w="1360" w:type="dxa"/>
            <w:tcBorders>
              <w:top w:val="single" w:sz="4" w:space="0" w:color="auto"/>
              <w:left w:val="single" w:sz="4" w:space="0" w:color="auto"/>
              <w:bottom w:val="single" w:sz="4" w:space="0" w:color="auto"/>
              <w:right w:val="single" w:sz="4" w:space="0" w:color="auto"/>
            </w:tcBorders>
            <w:vAlign w:val="center"/>
          </w:tcPr>
          <w:p w14:paraId="25D5B72A" w14:textId="77777777" w:rsidR="00622ECB" w:rsidRPr="00622ECB" w:rsidRDefault="00622ECB" w:rsidP="00622ECB">
            <w:pPr>
              <w:widowControl/>
              <w:spacing w:after="0"/>
              <w:ind w:firstLine="0"/>
              <w:jc w:val="center"/>
              <w:rPr>
                <w:rFonts w:eastAsia="Times New Roman"/>
                <w:i/>
                <w:sz w:val="24"/>
                <w:szCs w:val="24"/>
              </w:rPr>
            </w:pPr>
            <w:r w:rsidRPr="00622ECB">
              <w:rPr>
                <w:rFonts w:eastAsia="Times New Roman"/>
                <w:i/>
                <w:sz w:val="24"/>
                <w:szCs w:val="24"/>
              </w:rPr>
              <w:t>-</w:t>
            </w:r>
          </w:p>
        </w:tc>
        <w:tc>
          <w:tcPr>
            <w:tcW w:w="1260" w:type="dxa"/>
            <w:tcBorders>
              <w:top w:val="single" w:sz="4" w:space="0" w:color="auto"/>
              <w:left w:val="single" w:sz="4" w:space="0" w:color="auto"/>
              <w:bottom w:val="single" w:sz="4" w:space="0" w:color="auto"/>
              <w:right w:val="single" w:sz="4" w:space="0" w:color="auto"/>
            </w:tcBorders>
            <w:vAlign w:val="center"/>
          </w:tcPr>
          <w:p w14:paraId="12E09024" w14:textId="56AD963F" w:rsidR="00622ECB" w:rsidRPr="00622ECB" w:rsidRDefault="00622ECB" w:rsidP="00622ECB">
            <w:pPr>
              <w:widowControl/>
              <w:spacing w:after="0"/>
              <w:ind w:firstLine="0"/>
              <w:jc w:val="center"/>
              <w:rPr>
                <w:rFonts w:eastAsia="Times New Roman"/>
                <w:i/>
                <w:sz w:val="26"/>
                <w:szCs w:val="26"/>
              </w:rPr>
            </w:pPr>
            <w:r w:rsidRPr="00622ECB">
              <w:rPr>
                <w:rFonts w:eastAsia="Times New Roman"/>
                <w:i/>
                <w:sz w:val="26"/>
                <w:szCs w:val="26"/>
              </w:rPr>
              <w:t>38,19</w:t>
            </w:r>
          </w:p>
        </w:tc>
        <w:tc>
          <w:tcPr>
            <w:tcW w:w="1130" w:type="dxa"/>
            <w:tcBorders>
              <w:top w:val="single" w:sz="4" w:space="0" w:color="auto"/>
              <w:left w:val="single" w:sz="4" w:space="0" w:color="auto"/>
              <w:bottom w:val="single" w:sz="4" w:space="0" w:color="auto"/>
              <w:right w:val="single" w:sz="4" w:space="0" w:color="auto"/>
            </w:tcBorders>
            <w:vAlign w:val="center"/>
          </w:tcPr>
          <w:p w14:paraId="4C066C4D" w14:textId="77777777" w:rsidR="00622ECB" w:rsidRPr="00622ECB" w:rsidRDefault="00622ECB" w:rsidP="00622ECB">
            <w:pPr>
              <w:widowControl/>
              <w:spacing w:before="40" w:after="40"/>
              <w:ind w:firstLine="0"/>
              <w:jc w:val="center"/>
              <w:rPr>
                <w:sz w:val="24"/>
                <w:szCs w:val="24"/>
                <w:lang w:val="en-GB"/>
              </w:rPr>
            </w:pPr>
            <w:r w:rsidRPr="00622ECB">
              <w:rPr>
                <w:sz w:val="24"/>
                <w:szCs w:val="24"/>
                <w:lang w:val="en-GB"/>
              </w:rPr>
              <w:t>46</w:t>
            </w:r>
          </w:p>
        </w:tc>
        <w:tc>
          <w:tcPr>
            <w:tcW w:w="1292" w:type="dxa"/>
            <w:vAlign w:val="center"/>
          </w:tcPr>
          <w:p w14:paraId="2D759ACB" w14:textId="14CE137F"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Merge/>
            <w:tcBorders>
              <w:top w:val="single" w:sz="4" w:space="0" w:color="auto"/>
              <w:left w:val="single" w:sz="4" w:space="0" w:color="auto"/>
              <w:bottom w:val="single" w:sz="4" w:space="0" w:color="auto"/>
              <w:right w:val="single" w:sz="4" w:space="0" w:color="auto"/>
            </w:tcBorders>
            <w:vAlign w:val="center"/>
          </w:tcPr>
          <w:p w14:paraId="13C028E7" w14:textId="77777777" w:rsidR="00622ECB" w:rsidRPr="000929FC" w:rsidRDefault="00622ECB" w:rsidP="00622ECB">
            <w:pPr>
              <w:spacing w:before="60" w:afterLines="60" w:after="144"/>
              <w:jc w:val="center"/>
              <w:rPr>
                <w:rFonts w:eastAsia="Times New Roman"/>
                <w:sz w:val="26"/>
                <w:szCs w:val="26"/>
              </w:rPr>
            </w:pPr>
          </w:p>
        </w:tc>
      </w:tr>
      <w:tr w:rsidR="00622ECB" w:rsidRPr="000929FC" w14:paraId="6B925BEB" w14:textId="77777777" w:rsidTr="002948E1">
        <w:trPr>
          <w:trHeight w:val="20"/>
          <w:jc w:val="center"/>
        </w:trPr>
        <w:tc>
          <w:tcPr>
            <w:tcW w:w="805" w:type="dxa"/>
            <w:tcBorders>
              <w:top w:val="single" w:sz="4" w:space="0" w:color="auto"/>
            </w:tcBorders>
            <w:vAlign w:val="center"/>
            <w:hideMark/>
          </w:tcPr>
          <w:p w14:paraId="39CADD14"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3</w:t>
            </w:r>
          </w:p>
        </w:tc>
        <w:tc>
          <w:tcPr>
            <w:tcW w:w="4653" w:type="dxa"/>
            <w:tcBorders>
              <w:top w:val="single" w:sz="4" w:space="0" w:color="auto"/>
            </w:tcBorders>
            <w:vAlign w:val="center"/>
            <w:hideMark/>
          </w:tcPr>
          <w:p w14:paraId="369019CA" w14:textId="77777777" w:rsidR="00622ECB" w:rsidRPr="000929FC" w:rsidRDefault="00622ECB" w:rsidP="00622ECB">
            <w:pPr>
              <w:widowControl/>
              <w:spacing w:after="0"/>
              <w:ind w:firstLine="0"/>
              <w:rPr>
                <w:rFonts w:eastAsia="Times New Roman"/>
                <w:sz w:val="26"/>
                <w:szCs w:val="26"/>
                <w:lang w:val="vi-VN"/>
              </w:rPr>
            </w:pPr>
            <w:r w:rsidRPr="000929FC">
              <w:rPr>
                <w:rFonts w:eastAsia="Times New Roman"/>
                <w:sz w:val="26"/>
                <w:szCs w:val="26"/>
                <w:lang w:val="vi-VN"/>
              </w:rPr>
              <w:t>GRDP bình quân đầu người</w:t>
            </w:r>
          </w:p>
        </w:tc>
        <w:tc>
          <w:tcPr>
            <w:tcW w:w="1554" w:type="dxa"/>
            <w:tcBorders>
              <w:top w:val="single" w:sz="4" w:space="0" w:color="auto"/>
            </w:tcBorders>
            <w:vAlign w:val="center"/>
            <w:hideMark/>
          </w:tcPr>
          <w:p w14:paraId="513A25D6"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triệu đồng/người</w:t>
            </w:r>
          </w:p>
        </w:tc>
        <w:tc>
          <w:tcPr>
            <w:tcW w:w="1399" w:type="dxa"/>
            <w:tcBorders>
              <w:top w:val="single" w:sz="4" w:space="0" w:color="auto"/>
            </w:tcBorders>
            <w:vAlign w:val="center"/>
          </w:tcPr>
          <w:p w14:paraId="3ECA5936"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Năm</w:t>
            </w:r>
          </w:p>
        </w:tc>
        <w:tc>
          <w:tcPr>
            <w:tcW w:w="1360" w:type="dxa"/>
            <w:tcBorders>
              <w:top w:val="single" w:sz="4" w:space="0" w:color="auto"/>
            </w:tcBorders>
            <w:vAlign w:val="center"/>
          </w:tcPr>
          <w:p w14:paraId="73CD379E" w14:textId="77777777" w:rsidR="00622ECB" w:rsidRPr="00622ECB" w:rsidRDefault="00622ECB" w:rsidP="00622ECB">
            <w:pPr>
              <w:widowControl/>
              <w:spacing w:after="0"/>
              <w:ind w:firstLine="0"/>
              <w:jc w:val="center"/>
              <w:rPr>
                <w:rFonts w:eastAsia="Times New Roman"/>
                <w:sz w:val="24"/>
                <w:szCs w:val="24"/>
              </w:rPr>
            </w:pPr>
            <w:r w:rsidRPr="00622ECB">
              <w:rPr>
                <w:rFonts w:eastAsia="Times New Roman"/>
                <w:sz w:val="24"/>
                <w:szCs w:val="24"/>
              </w:rPr>
              <w:t>94</w:t>
            </w:r>
          </w:p>
        </w:tc>
        <w:tc>
          <w:tcPr>
            <w:tcW w:w="1260" w:type="dxa"/>
            <w:tcBorders>
              <w:top w:val="single" w:sz="4" w:space="0" w:color="auto"/>
            </w:tcBorders>
            <w:vAlign w:val="center"/>
          </w:tcPr>
          <w:p w14:paraId="22DBA1C9" w14:textId="50AD23F7" w:rsidR="00622ECB" w:rsidRPr="00622ECB" w:rsidRDefault="00962ACD" w:rsidP="00622ECB">
            <w:pPr>
              <w:widowControl/>
              <w:spacing w:after="0"/>
              <w:ind w:firstLine="0"/>
              <w:jc w:val="center"/>
              <w:rPr>
                <w:rFonts w:eastAsia="Times New Roman"/>
                <w:sz w:val="26"/>
                <w:szCs w:val="26"/>
              </w:rPr>
            </w:pPr>
            <w:r>
              <w:rPr>
                <w:rFonts w:eastAsia="Times New Roman"/>
                <w:sz w:val="26"/>
                <w:szCs w:val="26"/>
              </w:rPr>
              <w:t>-</w:t>
            </w:r>
          </w:p>
        </w:tc>
        <w:tc>
          <w:tcPr>
            <w:tcW w:w="1130" w:type="dxa"/>
            <w:tcBorders>
              <w:top w:val="single" w:sz="4" w:space="0" w:color="auto"/>
            </w:tcBorders>
            <w:vAlign w:val="center"/>
          </w:tcPr>
          <w:p w14:paraId="5EDA5962" w14:textId="77777777" w:rsidR="00622ECB" w:rsidRPr="00622ECB" w:rsidRDefault="00622ECB" w:rsidP="00622ECB">
            <w:pPr>
              <w:widowControl/>
              <w:spacing w:before="60" w:afterLines="60" w:after="144"/>
              <w:ind w:firstLine="0"/>
              <w:jc w:val="center"/>
              <w:rPr>
                <w:rFonts w:eastAsia="Times New Roman"/>
                <w:sz w:val="24"/>
                <w:szCs w:val="24"/>
              </w:rPr>
            </w:pPr>
            <w:r w:rsidRPr="00622ECB">
              <w:rPr>
                <w:rFonts w:eastAsia="Times New Roman"/>
                <w:sz w:val="24"/>
                <w:szCs w:val="24"/>
              </w:rPr>
              <w:t>101</w:t>
            </w:r>
          </w:p>
        </w:tc>
        <w:tc>
          <w:tcPr>
            <w:tcW w:w="1292" w:type="dxa"/>
            <w:tcBorders>
              <w:bottom w:val="single" w:sz="4" w:space="0" w:color="auto"/>
            </w:tcBorders>
            <w:vAlign w:val="center"/>
          </w:tcPr>
          <w:p w14:paraId="79A3FBBC" w14:textId="52E95B24"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tcBorders>
              <w:top w:val="single" w:sz="4" w:space="0" w:color="auto"/>
            </w:tcBorders>
            <w:vAlign w:val="center"/>
          </w:tcPr>
          <w:p w14:paraId="22FD5429"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sz w:val="26"/>
                <w:szCs w:val="26"/>
                <w:lang w:val="en-GB"/>
              </w:rPr>
              <w:t>Sở Tài chính, Thống kê tỉnh</w:t>
            </w:r>
          </w:p>
        </w:tc>
      </w:tr>
      <w:tr w:rsidR="00622ECB" w:rsidRPr="000929FC" w14:paraId="3F9024A3" w14:textId="77777777" w:rsidTr="002948E1">
        <w:trPr>
          <w:trHeight w:val="20"/>
          <w:jc w:val="center"/>
        </w:trPr>
        <w:tc>
          <w:tcPr>
            <w:tcW w:w="805" w:type="dxa"/>
            <w:vAlign w:val="center"/>
            <w:hideMark/>
          </w:tcPr>
          <w:p w14:paraId="68DD3AF5"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4</w:t>
            </w:r>
          </w:p>
        </w:tc>
        <w:tc>
          <w:tcPr>
            <w:tcW w:w="4653" w:type="dxa"/>
            <w:vAlign w:val="center"/>
            <w:hideMark/>
          </w:tcPr>
          <w:p w14:paraId="0A2BBB20" w14:textId="77777777" w:rsidR="00622ECB" w:rsidRPr="000929FC" w:rsidRDefault="00622ECB" w:rsidP="00622ECB">
            <w:pPr>
              <w:widowControl/>
              <w:spacing w:after="0"/>
              <w:ind w:firstLine="0"/>
              <w:rPr>
                <w:rFonts w:eastAsia="Times New Roman"/>
                <w:sz w:val="26"/>
                <w:szCs w:val="26"/>
                <w:lang w:val="vi-VN"/>
              </w:rPr>
            </w:pPr>
            <w:r w:rsidRPr="000929FC">
              <w:rPr>
                <w:rFonts w:eastAsia="Times New Roman"/>
                <w:sz w:val="26"/>
                <w:szCs w:val="26"/>
                <w:lang w:val="vi-VN"/>
              </w:rPr>
              <w:t>Thu nhập bình quân đầu người</w:t>
            </w:r>
          </w:p>
        </w:tc>
        <w:tc>
          <w:tcPr>
            <w:tcW w:w="1554" w:type="dxa"/>
            <w:vAlign w:val="center"/>
            <w:hideMark/>
          </w:tcPr>
          <w:p w14:paraId="4AB6603D"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triệu đồng/năm</w:t>
            </w:r>
          </w:p>
        </w:tc>
        <w:tc>
          <w:tcPr>
            <w:tcW w:w="1399" w:type="dxa"/>
            <w:vAlign w:val="center"/>
          </w:tcPr>
          <w:p w14:paraId="5196E50B"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Năm</w:t>
            </w:r>
          </w:p>
        </w:tc>
        <w:tc>
          <w:tcPr>
            <w:tcW w:w="1360" w:type="dxa"/>
            <w:vAlign w:val="center"/>
          </w:tcPr>
          <w:p w14:paraId="24DDAB84" w14:textId="77777777" w:rsidR="00622ECB" w:rsidRPr="00622ECB" w:rsidRDefault="00622ECB" w:rsidP="00622ECB">
            <w:pPr>
              <w:widowControl/>
              <w:spacing w:after="0"/>
              <w:ind w:firstLine="0"/>
              <w:jc w:val="center"/>
              <w:rPr>
                <w:rFonts w:eastAsia="Times New Roman"/>
                <w:sz w:val="24"/>
                <w:szCs w:val="24"/>
              </w:rPr>
            </w:pPr>
            <w:r w:rsidRPr="00622ECB">
              <w:rPr>
                <w:rFonts w:eastAsia="Times New Roman"/>
                <w:sz w:val="24"/>
                <w:szCs w:val="24"/>
              </w:rPr>
              <w:t>53</w:t>
            </w:r>
          </w:p>
        </w:tc>
        <w:tc>
          <w:tcPr>
            <w:tcW w:w="1260" w:type="dxa"/>
            <w:vAlign w:val="center"/>
          </w:tcPr>
          <w:p w14:paraId="6709BC98" w14:textId="577477BC" w:rsidR="00622ECB" w:rsidRPr="00622ECB" w:rsidRDefault="00622ECB" w:rsidP="00622ECB">
            <w:pPr>
              <w:widowControl/>
              <w:spacing w:after="0"/>
              <w:ind w:firstLine="0"/>
              <w:jc w:val="center"/>
              <w:rPr>
                <w:rFonts w:eastAsia="Times New Roman"/>
                <w:sz w:val="26"/>
                <w:szCs w:val="26"/>
              </w:rPr>
            </w:pPr>
            <w:r w:rsidRPr="00622ECB">
              <w:rPr>
                <w:rFonts w:eastAsia="Times New Roman"/>
                <w:sz w:val="26"/>
                <w:szCs w:val="26"/>
              </w:rPr>
              <w:t>-</w:t>
            </w:r>
          </w:p>
        </w:tc>
        <w:tc>
          <w:tcPr>
            <w:tcW w:w="1130" w:type="dxa"/>
            <w:vAlign w:val="center"/>
          </w:tcPr>
          <w:p w14:paraId="7B9504A8" w14:textId="77777777" w:rsidR="00622ECB" w:rsidRPr="00622ECB" w:rsidRDefault="00622ECB" w:rsidP="00622ECB">
            <w:pPr>
              <w:widowControl/>
              <w:spacing w:before="60" w:afterLines="60" w:after="144"/>
              <w:ind w:firstLine="0"/>
              <w:jc w:val="center"/>
              <w:rPr>
                <w:rFonts w:eastAsia="Times New Roman"/>
                <w:sz w:val="24"/>
                <w:szCs w:val="24"/>
              </w:rPr>
            </w:pPr>
            <w:r w:rsidRPr="00622ECB">
              <w:rPr>
                <w:rFonts w:eastAsia="Times New Roman"/>
                <w:sz w:val="24"/>
                <w:szCs w:val="24"/>
              </w:rPr>
              <w:t>63</w:t>
            </w:r>
          </w:p>
        </w:tc>
        <w:tc>
          <w:tcPr>
            <w:tcW w:w="1292" w:type="dxa"/>
            <w:vAlign w:val="center"/>
          </w:tcPr>
          <w:p w14:paraId="1EE0A163" w14:textId="6FA4AA60"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Align w:val="center"/>
          </w:tcPr>
          <w:p w14:paraId="2A9C0C49"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sz w:val="26"/>
                <w:szCs w:val="26"/>
                <w:lang w:val="en-GB"/>
              </w:rPr>
              <w:t>Sở Tài chính, Thống kê tỉnh</w:t>
            </w:r>
          </w:p>
        </w:tc>
      </w:tr>
      <w:tr w:rsidR="00622ECB" w:rsidRPr="000929FC" w14:paraId="69151316" w14:textId="77777777" w:rsidTr="002948E1">
        <w:trPr>
          <w:trHeight w:val="20"/>
          <w:jc w:val="center"/>
        </w:trPr>
        <w:tc>
          <w:tcPr>
            <w:tcW w:w="805" w:type="dxa"/>
            <w:vAlign w:val="center"/>
          </w:tcPr>
          <w:p w14:paraId="17DA4C12"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5</w:t>
            </w:r>
          </w:p>
        </w:tc>
        <w:tc>
          <w:tcPr>
            <w:tcW w:w="4653" w:type="dxa"/>
            <w:vAlign w:val="center"/>
          </w:tcPr>
          <w:p w14:paraId="2CA513A0" w14:textId="77777777" w:rsidR="00622ECB" w:rsidRPr="000929FC" w:rsidRDefault="00622ECB" w:rsidP="00622ECB">
            <w:pPr>
              <w:widowControl/>
              <w:spacing w:before="40" w:after="40"/>
              <w:ind w:firstLine="0"/>
              <w:rPr>
                <w:sz w:val="26"/>
                <w:szCs w:val="26"/>
                <w:lang w:val="en-GB"/>
              </w:rPr>
            </w:pPr>
            <w:r w:rsidRPr="000929FC">
              <w:rPr>
                <w:sz w:val="26"/>
                <w:szCs w:val="26"/>
                <w:lang w:val="en-GB"/>
              </w:rPr>
              <w:t>Tỷ trọng giá trị tăng thêm ngành công nghiệp chế biến, chế tạo trong GRDP</w:t>
            </w:r>
          </w:p>
        </w:tc>
        <w:tc>
          <w:tcPr>
            <w:tcW w:w="1554" w:type="dxa"/>
            <w:vAlign w:val="center"/>
          </w:tcPr>
          <w:p w14:paraId="53EEA6BC" w14:textId="77777777" w:rsidR="00622ECB" w:rsidRPr="000929FC" w:rsidRDefault="00622ECB" w:rsidP="00622ECB">
            <w:pPr>
              <w:widowControl/>
              <w:spacing w:after="0"/>
              <w:ind w:firstLine="0"/>
              <w:jc w:val="center"/>
              <w:rPr>
                <w:sz w:val="26"/>
                <w:szCs w:val="26"/>
                <w:lang w:val="en-GB"/>
              </w:rPr>
            </w:pPr>
            <w:r w:rsidRPr="000929FC">
              <w:rPr>
                <w:sz w:val="26"/>
                <w:szCs w:val="26"/>
                <w:lang w:val="en-GB"/>
              </w:rPr>
              <w:t>%</w:t>
            </w:r>
          </w:p>
          <w:p w14:paraId="057F4A53" w14:textId="77777777" w:rsidR="00622ECB" w:rsidRPr="000929FC" w:rsidRDefault="00622ECB" w:rsidP="00622ECB">
            <w:pPr>
              <w:widowControl/>
              <w:spacing w:after="0"/>
              <w:ind w:firstLine="0"/>
              <w:jc w:val="center"/>
              <w:rPr>
                <w:rFonts w:eastAsia="Times New Roman"/>
                <w:sz w:val="26"/>
                <w:szCs w:val="26"/>
                <w:lang w:val="vi-VN"/>
              </w:rPr>
            </w:pPr>
          </w:p>
        </w:tc>
        <w:tc>
          <w:tcPr>
            <w:tcW w:w="1399" w:type="dxa"/>
            <w:vAlign w:val="center"/>
          </w:tcPr>
          <w:p w14:paraId="7F530553"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Năm</w:t>
            </w:r>
          </w:p>
        </w:tc>
        <w:tc>
          <w:tcPr>
            <w:tcW w:w="1360" w:type="dxa"/>
            <w:vAlign w:val="center"/>
          </w:tcPr>
          <w:p w14:paraId="2F0043AE" w14:textId="77777777" w:rsidR="00622ECB" w:rsidRPr="00622ECB" w:rsidRDefault="00622ECB" w:rsidP="00622ECB">
            <w:pPr>
              <w:widowControl/>
              <w:spacing w:after="0"/>
              <w:ind w:firstLine="0"/>
              <w:jc w:val="center"/>
              <w:rPr>
                <w:rFonts w:eastAsia="Times New Roman"/>
                <w:sz w:val="24"/>
                <w:szCs w:val="24"/>
              </w:rPr>
            </w:pPr>
            <w:r w:rsidRPr="00622ECB">
              <w:rPr>
                <w:rFonts w:eastAsia="Times New Roman"/>
                <w:sz w:val="24"/>
                <w:szCs w:val="24"/>
              </w:rPr>
              <w:t>-</w:t>
            </w:r>
          </w:p>
        </w:tc>
        <w:tc>
          <w:tcPr>
            <w:tcW w:w="1260" w:type="dxa"/>
            <w:vAlign w:val="center"/>
          </w:tcPr>
          <w:p w14:paraId="38312DDF" w14:textId="75E8DF0B" w:rsidR="00622ECB" w:rsidRPr="00622ECB" w:rsidRDefault="00622ECB" w:rsidP="00622ECB">
            <w:pPr>
              <w:widowControl/>
              <w:spacing w:after="0"/>
              <w:ind w:firstLine="0"/>
              <w:jc w:val="center"/>
              <w:rPr>
                <w:rFonts w:eastAsia="Times New Roman"/>
                <w:sz w:val="26"/>
                <w:szCs w:val="26"/>
              </w:rPr>
            </w:pPr>
            <w:r w:rsidRPr="00622ECB">
              <w:rPr>
                <w:rFonts w:eastAsia="Times New Roman"/>
                <w:sz w:val="26"/>
                <w:szCs w:val="26"/>
              </w:rPr>
              <w:t>14,45</w:t>
            </w:r>
          </w:p>
        </w:tc>
        <w:tc>
          <w:tcPr>
            <w:tcW w:w="1130" w:type="dxa"/>
            <w:vAlign w:val="center"/>
          </w:tcPr>
          <w:p w14:paraId="51B99EAD" w14:textId="77777777" w:rsidR="00622ECB" w:rsidRPr="00622ECB" w:rsidRDefault="00622ECB" w:rsidP="00622ECB">
            <w:pPr>
              <w:widowControl/>
              <w:spacing w:before="60" w:afterLines="60" w:after="144"/>
              <w:ind w:firstLine="0"/>
              <w:jc w:val="center"/>
              <w:rPr>
                <w:rFonts w:eastAsia="Times New Roman"/>
                <w:sz w:val="24"/>
                <w:szCs w:val="24"/>
              </w:rPr>
            </w:pPr>
            <w:r w:rsidRPr="00622ECB">
              <w:rPr>
                <w:rFonts w:eastAsia="Times New Roman"/>
                <w:sz w:val="24"/>
                <w:szCs w:val="24"/>
              </w:rPr>
              <w:t>20,6</w:t>
            </w:r>
          </w:p>
        </w:tc>
        <w:tc>
          <w:tcPr>
            <w:tcW w:w="1292" w:type="dxa"/>
            <w:vAlign w:val="center"/>
          </w:tcPr>
          <w:p w14:paraId="59092472" w14:textId="1291D842" w:rsidR="00622ECB" w:rsidRPr="00622ECB" w:rsidRDefault="00622ECB" w:rsidP="00622ECB">
            <w:pPr>
              <w:widowControl/>
              <w:spacing w:before="60" w:afterLines="60" w:after="144"/>
              <w:ind w:firstLine="0"/>
              <w:jc w:val="center"/>
              <w:rPr>
                <w:rFonts w:eastAsia="Times New Roman"/>
                <w:sz w:val="26"/>
                <w:szCs w:val="26"/>
              </w:rPr>
            </w:pPr>
            <w:r w:rsidRPr="00622ECB">
              <w:rPr>
                <w:rFonts w:eastAsia="Times New Roman"/>
                <w:sz w:val="26"/>
                <w:szCs w:val="26"/>
              </w:rPr>
              <w:t>-</w:t>
            </w:r>
          </w:p>
        </w:tc>
        <w:tc>
          <w:tcPr>
            <w:tcW w:w="1109" w:type="dxa"/>
            <w:vAlign w:val="center"/>
          </w:tcPr>
          <w:p w14:paraId="4EC7FBD6"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sz w:val="26"/>
                <w:szCs w:val="26"/>
                <w:lang w:val="en-GB"/>
              </w:rPr>
              <w:t>Sở Công Thương, Thống kê tỉnh</w:t>
            </w:r>
          </w:p>
        </w:tc>
      </w:tr>
      <w:tr w:rsidR="00622ECB" w:rsidRPr="000929FC" w14:paraId="42561F3E" w14:textId="77777777" w:rsidTr="002948E1">
        <w:trPr>
          <w:trHeight w:val="20"/>
          <w:jc w:val="center"/>
        </w:trPr>
        <w:tc>
          <w:tcPr>
            <w:tcW w:w="805" w:type="dxa"/>
            <w:vAlign w:val="center"/>
          </w:tcPr>
          <w:p w14:paraId="688A24BB"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6</w:t>
            </w:r>
          </w:p>
        </w:tc>
        <w:tc>
          <w:tcPr>
            <w:tcW w:w="4653" w:type="dxa"/>
            <w:vAlign w:val="center"/>
          </w:tcPr>
          <w:p w14:paraId="16B00FCC" w14:textId="77777777" w:rsidR="00622ECB" w:rsidRPr="000929FC" w:rsidRDefault="00622ECB" w:rsidP="00622ECB">
            <w:pPr>
              <w:widowControl/>
              <w:spacing w:before="40" w:after="40"/>
              <w:ind w:firstLine="0"/>
              <w:rPr>
                <w:sz w:val="26"/>
                <w:szCs w:val="26"/>
                <w:lang w:val="en-GB"/>
              </w:rPr>
            </w:pPr>
            <w:r w:rsidRPr="000929FC">
              <w:rPr>
                <w:sz w:val="26"/>
                <w:szCs w:val="26"/>
                <w:lang w:val="en-GB"/>
              </w:rPr>
              <w:t>Giá trị sản phẩm nông, lâm nghiệp và thủy sản trên 1 ha đất sản xuất nông nghiệp, đất nuôi trồng thủy sản</w:t>
            </w:r>
          </w:p>
        </w:tc>
        <w:tc>
          <w:tcPr>
            <w:tcW w:w="1554" w:type="dxa"/>
            <w:vAlign w:val="center"/>
          </w:tcPr>
          <w:p w14:paraId="7B5AD43B"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triệu đồng/ha</w:t>
            </w:r>
          </w:p>
        </w:tc>
        <w:tc>
          <w:tcPr>
            <w:tcW w:w="1399" w:type="dxa"/>
            <w:vAlign w:val="center"/>
          </w:tcPr>
          <w:p w14:paraId="668CD471"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Năm</w:t>
            </w:r>
          </w:p>
        </w:tc>
        <w:tc>
          <w:tcPr>
            <w:tcW w:w="1360" w:type="dxa"/>
            <w:vAlign w:val="center"/>
          </w:tcPr>
          <w:p w14:paraId="43BEDA61"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sz w:val="24"/>
                <w:szCs w:val="24"/>
              </w:rPr>
              <w:t>101</w:t>
            </w:r>
          </w:p>
        </w:tc>
        <w:tc>
          <w:tcPr>
            <w:tcW w:w="1260" w:type="dxa"/>
            <w:vAlign w:val="center"/>
          </w:tcPr>
          <w:p w14:paraId="0BCC813A" w14:textId="3B53EB1C" w:rsidR="00622ECB" w:rsidRPr="000929FC" w:rsidRDefault="00622ECB" w:rsidP="00622ECB">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3F863436"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rFonts w:eastAsia="Times New Roman"/>
                <w:sz w:val="24"/>
                <w:szCs w:val="24"/>
              </w:rPr>
              <w:t>103</w:t>
            </w:r>
          </w:p>
        </w:tc>
        <w:tc>
          <w:tcPr>
            <w:tcW w:w="1292" w:type="dxa"/>
            <w:vAlign w:val="center"/>
          </w:tcPr>
          <w:p w14:paraId="1A8DC08E" w14:textId="396F1C02"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4B20BF42"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sz w:val="26"/>
                <w:szCs w:val="26"/>
                <w:lang w:val="en-GB"/>
              </w:rPr>
              <w:t xml:space="preserve">Sở Nông nghiệp và Môi </w:t>
            </w:r>
            <w:r w:rsidRPr="000929FC">
              <w:rPr>
                <w:sz w:val="26"/>
                <w:szCs w:val="26"/>
                <w:lang w:val="en-GB"/>
              </w:rPr>
              <w:lastRenderedPageBreak/>
              <w:t>trường,</w:t>
            </w:r>
            <w:r w:rsidRPr="000929FC">
              <w:rPr>
                <w:sz w:val="26"/>
                <w:szCs w:val="26"/>
                <w:lang w:val="en-GB"/>
              </w:rPr>
              <w:br/>
              <w:t>Thống kê tỉnh</w:t>
            </w:r>
          </w:p>
        </w:tc>
      </w:tr>
      <w:tr w:rsidR="00622ECB" w:rsidRPr="000929FC" w14:paraId="19BE43A2" w14:textId="77777777" w:rsidTr="002948E1">
        <w:trPr>
          <w:trHeight w:val="20"/>
          <w:jc w:val="center"/>
        </w:trPr>
        <w:tc>
          <w:tcPr>
            <w:tcW w:w="805" w:type="dxa"/>
            <w:vAlign w:val="center"/>
          </w:tcPr>
          <w:p w14:paraId="7CF9664F"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lastRenderedPageBreak/>
              <w:t>7</w:t>
            </w:r>
          </w:p>
        </w:tc>
        <w:tc>
          <w:tcPr>
            <w:tcW w:w="4653" w:type="dxa"/>
            <w:vAlign w:val="center"/>
          </w:tcPr>
          <w:p w14:paraId="06D6EE45" w14:textId="77777777" w:rsidR="00622ECB" w:rsidRPr="000929FC" w:rsidRDefault="00622ECB" w:rsidP="00622ECB">
            <w:pPr>
              <w:widowControl/>
              <w:spacing w:before="40" w:after="40"/>
              <w:ind w:firstLine="0"/>
              <w:rPr>
                <w:sz w:val="26"/>
                <w:szCs w:val="26"/>
                <w:lang w:val="en-GB"/>
              </w:rPr>
            </w:pPr>
            <w:r w:rsidRPr="000929FC">
              <w:rPr>
                <w:sz w:val="26"/>
                <w:szCs w:val="26"/>
                <w:lang w:val="en-GB"/>
              </w:rPr>
              <w:t>Kim ngạch xuất khẩu</w:t>
            </w:r>
          </w:p>
        </w:tc>
        <w:tc>
          <w:tcPr>
            <w:tcW w:w="1554" w:type="dxa"/>
            <w:vAlign w:val="center"/>
          </w:tcPr>
          <w:p w14:paraId="7E7F936C"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tỷ đô la Mỹ</w:t>
            </w:r>
          </w:p>
        </w:tc>
        <w:tc>
          <w:tcPr>
            <w:tcW w:w="1399" w:type="dxa"/>
            <w:vAlign w:val="center"/>
          </w:tcPr>
          <w:p w14:paraId="7F478593"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Tháng</w:t>
            </w:r>
          </w:p>
        </w:tc>
        <w:tc>
          <w:tcPr>
            <w:tcW w:w="1360" w:type="dxa"/>
            <w:vAlign w:val="center"/>
          </w:tcPr>
          <w:p w14:paraId="75DC559B"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sz w:val="24"/>
                <w:szCs w:val="24"/>
              </w:rPr>
              <w:t>2,5</w:t>
            </w:r>
          </w:p>
        </w:tc>
        <w:tc>
          <w:tcPr>
            <w:tcW w:w="1260" w:type="dxa"/>
            <w:vAlign w:val="center"/>
          </w:tcPr>
          <w:p w14:paraId="20CD093B" w14:textId="130D5BE6" w:rsidR="00622ECB" w:rsidRPr="000929FC" w:rsidRDefault="00622ECB" w:rsidP="00622ECB">
            <w:pPr>
              <w:widowControl/>
              <w:spacing w:after="0"/>
              <w:ind w:firstLine="0"/>
              <w:jc w:val="center"/>
              <w:rPr>
                <w:rFonts w:eastAsia="Times New Roman"/>
                <w:sz w:val="26"/>
                <w:szCs w:val="26"/>
              </w:rPr>
            </w:pPr>
            <w:r>
              <w:rPr>
                <w:rFonts w:eastAsia="Times New Roman"/>
                <w:sz w:val="26"/>
                <w:szCs w:val="26"/>
              </w:rPr>
              <w:t>0,8</w:t>
            </w:r>
          </w:p>
        </w:tc>
        <w:tc>
          <w:tcPr>
            <w:tcW w:w="1130" w:type="dxa"/>
            <w:vAlign w:val="center"/>
          </w:tcPr>
          <w:p w14:paraId="74E7E1E4"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sz w:val="24"/>
                <w:szCs w:val="24"/>
              </w:rPr>
              <w:t>2,2</w:t>
            </w:r>
          </w:p>
        </w:tc>
        <w:tc>
          <w:tcPr>
            <w:tcW w:w="1292" w:type="dxa"/>
            <w:vAlign w:val="center"/>
          </w:tcPr>
          <w:p w14:paraId="7ED1D046" w14:textId="028B548F"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0,83</w:t>
            </w:r>
          </w:p>
        </w:tc>
        <w:tc>
          <w:tcPr>
            <w:tcW w:w="1109" w:type="dxa"/>
            <w:vAlign w:val="center"/>
          </w:tcPr>
          <w:p w14:paraId="523015B9"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rFonts w:eastAsia="Times New Roman"/>
                <w:sz w:val="26"/>
                <w:szCs w:val="26"/>
              </w:rPr>
              <w:t>Sở Công Thương</w:t>
            </w:r>
          </w:p>
        </w:tc>
      </w:tr>
      <w:tr w:rsidR="00622ECB" w:rsidRPr="000929FC" w14:paraId="4BE6592F" w14:textId="77777777" w:rsidTr="002948E1">
        <w:trPr>
          <w:trHeight w:val="20"/>
          <w:jc w:val="center"/>
        </w:trPr>
        <w:tc>
          <w:tcPr>
            <w:tcW w:w="805" w:type="dxa"/>
            <w:vAlign w:val="center"/>
            <w:hideMark/>
          </w:tcPr>
          <w:p w14:paraId="33356722"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lang w:val="vi-VN"/>
              </w:rPr>
              <w:t>8</w:t>
            </w:r>
          </w:p>
        </w:tc>
        <w:tc>
          <w:tcPr>
            <w:tcW w:w="4653" w:type="dxa"/>
            <w:vAlign w:val="center"/>
            <w:hideMark/>
          </w:tcPr>
          <w:p w14:paraId="22C24F8E" w14:textId="77777777" w:rsidR="00622ECB" w:rsidRPr="000929FC" w:rsidRDefault="00622ECB" w:rsidP="00622ECB">
            <w:pPr>
              <w:widowControl/>
              <w:spacing w:after="0"/>
              <w:ind w:firstLine="0"/>
              <w:rPr>
                <w:rFonts w:eastAsia="Times New Roman"/>
                <w:sz w:val="26"/>
                <w:szCs w:val="26"/>
              </w:rPr>
            </w:pPr>
            <w:r w:rsidRPr="000929FC">
              <w:rPr>
                <w:rFonts w:eastAsia="Times New Roman"/>
                <w:sz w:val="26"/>
                <w:szCs w:val="26"/>
                <w:lang w:val="vi-VN"/>
              </w:rPr>
              <w:t>Tổng thu ngân sách</w:t>
            </w:r>
            <w:r w:rsidRPr="000929FC">
              <w:rPr>
                <w:rFonts w:eastAsia="Times New Roman"/>
                <w:sz w:val="26"/>
                <w:szCs w:val="26"/>
              </w:rPr>
              <w:t xml:space="preserve"> trên địa bàn</w:t>
            </w:r>
          </w:p>
        </w:tc>
        <w:tc>
          <w:tcPr>
            <w:tcW w:w="1554" w:type="dxa"/>
            <w:vAlign w:val="center"/>
            <w:hideMark/>
          </w:tcPr>
          <w:p w14:paraId="1372CA03"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tỷ đồng</w:t>
            </w:r>
          </w:p>
        </w:tc>
        <w:tc>
          <w:tcPr>
            <w:tcW w:w="1399" w:type="dxa"/>
            <w:vAlign w:val="center"/>
          </w:tcPr>
          <w:p w14:paraId="35BC9D3F"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Tháng</w:t>
            </w:r>
          </w:p>
        </w:tc>
        <w:tc>
          <w:tcPr>
            <w:tcW w:w="1360" w:type="dxa"/>
            <w:vAlign w:val="center"/>
          </w:tcPr>
          <w:p w14:paraId="1FE950A8"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color w:val="000000"/>
                <w:sz w:val="24"/>
                <w:szCs w:val="24"/>
              </w:rPr>
              <w:t>17.800</w:t>
            </w:r>
          </w:p>
        </w:tc>
        <w:tc>
          <w:tcPr>
            <w:tcW w:w="1260" w:type="dxa"/>
            <w:vAlign w:val="center"/>
          </w:tcPr>
          <w:p w14:paraId="54C7FD8B" w14:textId="1D4994DF" w:rsidR="00622ECB" w:rsidRPr="000929FC" w:rsidRDefault="0040085E" w:rsidP="00622ECB">
            <w:pPr>
              <w:widowControl/>
              <w:spacing w:after="0"/>
              <w:ind w:firstLine="0"/>
              <w:jc w:val="center"/>
              <w:rPr>
                <w:rFonts w:eastAsia="Times New Roman"/>
                <w:sz w:val="26"/>
                <w:szCs w:val="26"/>
              </w:rPr>
            </w:pPr>
            <w:r>
              <w:rPr>
                <w:rFonts w:eastAsia="Times New Roman"/>
                <w:sz w:val="26"/>
                <w:szCs w:val="26"/>
              </w:rPr>
              <w:t>11.051</w:t>
            </w:r>
          </w:p>
        </w:tc>
        <w:tc>
          <w:tcPr>
            <w:tcW w:w="1130" w:type="dxa"/>
            <w:vAlign w:val="center"/>
          </w:tcPr>
          <w:p w14:paraId="1756A666"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rFonts w:eastAsia="Times New Roman"/>
                <w:sz w:val="24"/>
                <w:szCs w:val="24"/>
              </w:rPr>
              <w:t>19.000</w:t>
            </w:r>
          </w:p>
        </w:tc>
        <w:tc>
          <w:tcPr>
            <w:tcW w:w="1292" w:type="dxa"/>
            <w:vAlign w:val="center"/>
          </w:tcPr>
          <w:p w14:paraId="723A55EB" w14:textId="5B139FE5"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11.</w:t>
            </w:r>
            <w:r w:rsidR="00314B23">
              <w:rPr>
                <w:rFonts w:eastAsia="Times New Roman"/>
                <w:sz w:val="26"/>
                <w:szCs w:val="26"/>
              </w:rPr>
              <w:t>932</w:t>
            </w:r>
          </w:p>
        </w:tc>
        <w:tc>
          <w:tcPr>
            <w:tcW w:w="1109" w:type="dxa"/>
            <w:vAlign w:val="center"/>
          </w:tcPr>
          <w:p w14:paraId="42FF016C" w14:textId="77777777" w:rsidR="00622ECB" w:rsidRPr="000929FC" w:rsidRDefault="00622ECB" w:rsidP="00622ECB">
            <w:pPr>
              <w:widowControl/>
              <w:spacing w:before="60" w:afterLines="60" w:after="144"/>
              <w:ind w:firstLine="0"/>
              <w:jc w:val="center"/>
              <w:rPr>
                <w:rFonts w:eastAsia="Times New Roman"/>
                <w:sz w:val="26"/>
                <w:szCs w:val="26"/>
              </w:rPr>
            </w:pPr>
          </w:p>
        </w:tc>
      </w:tr>
      <w:tr w:rsidR="00622ECB" w:rsidRPr="000929FC" w14:paraId="0ACF64BA" w14:textId="77777777" w:rsidTr="002948E1">
        <w:trPr>
          <w:trHeight w:val="20"/>
          <w:jc w:val="center"/>
        </w:trPr>
        <w:tc>
          <w:tcPr>
            <w:tcW w:w="805" w:type="dxa"/>
            <w:vAlign w:val="center"/>
            <w:hideMark/>
          </w:tcPr>
          <w:p w14:paraId="5EF84ED1"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8.1</w:t>
            </w:r>
          </w:p>
        </w:tc>
        <w:tc>
          <w:tcPr>
            <w:tcW w:w="4653" w:type="dxa"/>
            <w:vAlign w:val="center"/>
            <w:hideMark/>
          </w:tcPr>
          <w:p w14:paraId="76F49398" w14:textId="77777777" w:rsidR="00622ECB" w:rsidRPr="000929FC" w:rsidRDefault="00622ECB" w:rsidP="00622ECB">
            <w:pPr>
              <w:widowControl/>
              <w:spacing w:after="0"/>
              <w:ind w:firstLine="0"/>
              <w:rPr>
                <w:rFonts w:eastAsia="Times New Roman"/>
                <w:i/>
                <w:iCs/>
                <w:sz w:val="26"/>
                <w:szCs w:val="26"/>
                <w:lang w:val="vi-VN"/>
              </w:rPr>
            </w:pPr>
            <w:r w:rsidRPr="000929FC">
              <w:rPr>
                <w:rFonts w:eastAsia="Times New Roman"/>
                <w:i/>
                <w:iCs/>
                <w:sz w:val="26"/>
                <w:szCs w:val="26"/>
                <w:lang w:val="vi-VN"/>
              </w:rPr>
              <w:t>Thu nội địa</w:t>
            </w:r>
          </w:p>
        </w:tc>
        <w:tc>
          <w:tcPr>
            <w:tcW w:w="1554" w:type="dxa"/>
            <w:vAlign w:val="center"/>
            <w:hideMark/>
          </w:tcPr>
          <w:p w14:paraId="1FCF2F19"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tỷ đồng</w:t>
            </w:r>
          </w:p>
        </w:tc>
        <w:tc>
          <w:tcPr>
            <w:tcW w:w="1399" w:type="dxa"/>
            <w:vAlign w:val="center"/>
          </w:tcPr>
          <w:p w14:paraId="6A4E95BD"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Tháng</w:t>
            </w:r>
          </w:p>
        </w:tc>
        <w:tc>
          <w:tcPr>
            <w:tcW w:w="1360" w:type="dxa"/>
            <w:vAlign w:val="center"/>
          </w:tcPr>
          <w:p w14:paraId="63D374AF" w14:textId="77777777" w:rsidR="00622ECB" w:rsidRPr="000929FC" w:rsidRDefault="00622ECB" w:rsidP="00622ECB">
            <w:pPr>
              <w:widowControl/>
              <w:spacing w:after="0"/>
              <w:ind w:firstLine="0"/>
              <w:jc w:val="center"/>
              <w:rPr>
                <w:rFonts w:eastAsia="Times New Roman"/>
                <w:i/>
                <w:iCs/>
                <w:sz w:val="24"/>
                <w:szCs w:val="24"/>
              </w:rPr>
            </w:pPr>
            <w:r w:rsidRPr="000929FC">
              <w:rPr>
                <w:rFonts w:eastAsia="Times New Roman"/>
                <w:i/>
                <w:iCs/>
                <w:color w:val="000000"/>
                <w:sz w:val="24"/>
                <w:szCs w:val="24"/>
              </w:rPr>
              <w:t>8.800</w:t>
            </w:r>
          </w:p>
        </w:tc>
        <w:tc>
          <w:tcPr>
            <w:tcW w:w="1260" w:type="dxa"/>
            <w:vAlign w:val="center"/>
          </w:tcPr>
          <w:p w14:paraId="42305589" w14:textId="4FE85863" w:rsidR="00622ECB" w:rsidRPr="000929FC" w:rsidRDefault="00622ECB" w:rsidP="00622ECB">
            <w:pPr>
              <w:widowControl/>
              <w:spacing w:after="0"/>
              <w:ind w:firstLine="0"/>
              <w:jc w:val="center"/>
              <w:rPr>
                <w:rFonts w:eastAsia="Times New Roman"/>
                <w:i/>
                <w:iCs/>
                <w:sz w:val="26"/>
                <w:szCs w:val="26"/>
              </w:rPr>
            </w:pPr>
            <w:r>
              <w:rPr>
                <w:rFonts w:eastAsia="Times New Roman"/>
                <w:i/>
                <w:iCs/>
                <w:sz w:val="26"/>
                <w:szCs w:val="26"/>
              </w:rPr>
              <w:t>7.421</w:t>
            </w:r>
          </w:p>
        </w:tc>
        <w:tc>
          <w:tcPr>
            <w:tcW w:w="1130" w:type="dxa"/>
            <w:vAlign w:val="center"/>
          </w:tcPr>
          <w:p w14:paraId="534E3B31" w14:textId="77777777" w:rsidR="00622ECB" w:rsidRPr="000929FC" w:rsidRDefault="00622ECB" w:rsidP="00622ECB">
            <w:pPr>
              <w:widowControl/>
              <w:spacing w:before="60" w:afterLines="60" w:after="144"/>
              <w:ind w:firstLine="0"/>
              <w:jc w:val="center"/>
              <w:rPr>
                <w:rFonts w:eastAsia="Times New Roman"/>
                <w:i/>
                <w:iCs/>
                <w:sz w:val="24"/>
                <w:szCs w:val="24"/>
              </w:rPr>
            </w:pPr>
            <w:r w:rsidRPr="000929FC">
              <w:rPr>
                <w:rFonts w:eastAsia="Times New Roman"/>
                <w:i/>
                <w:iCs/>
                <w:sz w:val="24"/>
                <w:szCs w:val="24"/>
              </w:rPr>
              <w:t>11.600</w:t>
            </w:r>
          </w:p>
        </w:tc>
        <w:tc>
          <w:tcPr>
            <w:tcW w:w="1292" w:type="dxa"/>
            <w:vAlign w:val="center"/>
          </w:tcPr>
          <w:p w14:paraId="7B419925" w14:textId="0FCCC1F6" w:rsidR="00622ECB" w:rsidRPr="002948E1" w:rsidRDefault="00622ECB" w:rsidP="00622ECB">
            <w:pPr>
              <w:widowControl/>
              <w:spacing w:before="60" w:afterLines="60" w:after="144"/>
              <w:ind w:firstLine="0"/>
              <w:jc w:val="center"/>
              <w:rPr>
                <w:rFonts w:eastAsia="Times New Roman"/>
                <w:i/>
                <w:iCs/>
                <w:sz w:val="26"/>
                <w:szCs w:val="26"/>
              </w:rPr>
            </w:pPr>
            <w:r>
              <w:rPr>
                <w:rFonts w:eastAsia="Times New Roman"/>
                <w:i/>
                <w:iCs/>
                <w:sz w:val="26"/>
                <w:szCs w:val="26"/>
              </w:rPr>
              <w:t>7.440</w:t>
            </w:r>
          </w:p>
        </w:tc>
        <w:tc>
          <w:tcPr>
            <w:tcW w:w="1109" w:type="dxa"/>
            <w:vAlign w:val="center"/>
          </w:tcPr>
          <w:p w14:paraId="1E9D122F" w14:textId="77777777" w:rsidR="00622ECB" w:rsidRPr="000929FC" w:rsidRDefault="00622ECB" w:rsidP="00622ECB">
            <w:pPr>
              <w:widowControl/>
              <w:spacing w:before="60" w:afterLines="60" w:after="144"/>
              <w:ind w:firstLine="0"/>
              <w:jc w:val="center"/>
              <w:rPr>
                <w:rFonts w:eastAsia="Times New Roman"/>
                <w:iCs/>
                <w:sz w:val="26"/>
                <w:szCs w:val="26"/>
              </w:rPr>
            </w:pPr>
            <w:r w:rsidRPr="000929FC">
              <w:rPr>
                <w:rFonts w:eastAsia="Times New Roman"/>
                <w:iCs/>
                <w:sz w:val="26"/>
                <w:szCs w:val="26"/>
              </w:rPr>
              <w:t>Thuế tỉnh</w:t>
            </w:r>
          </w:p>
        </w:tc>
      </w:tr>
      <w:tr w:rsidR="00622ECB" w:rsidRPr="000929FC" w14:paraId="7FA89DF9" w14:textId="77777777" w:rsidTr="002948E1">
        <w:trPr>
          <w:trHeight w:val="20"/>
          <w:jc w:val="center"/>
        </w:trPr>
        <w:tc>
          <w:tcPr>
            <w:tcW w:w="805" w:type="dxa"/>
            <w:vAlign w:val="center"/>
            <w:hideMark/>
          </w:tcPr>
          <w:p w14:paraId="5157EA44"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8.2</w:t>
            </w:r>
          </w:p>
        </w:tc>
        <w:tc>
          <w:tcPr>
            <w:tcW w:w="4653" w:type="dxa"/>
            <w:vAlign w:val="center"/>
            <w:hideMark/>
          </w:tcPr>
          <w:p w14:paraId="34C32379" w14:textId="77777777" w:rsidR="00622ECB" w:rsidRPr="000929FC" w:rsidRDefault="00622ECB" w:rsidP="00622ECB">
            <w:pPr>
              <w:widowControl/>
              <w:spacing w:after="0"/>
              <w:ind w:firstLine="0"/>
              <w:rPr>
                <w:rFonts w:eastAsia="Times New Roman"/>
                <w:i/>
                <w:iCs/>
                <w:sz w:val="26"/>
                <w:szCs w:val="26"/>
                <w:lang w:val="vi-VN"/>
              </w:rPr>
            </w:pPr>
            <w:r w:rsidRPr="000929FC">
              <w:rPr>
                <w:rFonts w:eastAsia="Times New Roman"/>
                <w:i/>
                <w:iCs/>
                <w:sz w:val="26"/>
                <w:szCs w:val="26"/>
                <w:lang w:val="vi-VN"/>
              </w:rPr>
              <w:t>Thu xuất nhập khẩu</w:t>
            </w:r>
          </w:p>
        </w:tc>
        <w:tc>
          <w:tcPr>
            <w:tcW w:w="1554" w:type="dxa"/>
            <w:vAlign w:val="center"/>
            <w:hideMark/>
          </w:tcPr>
          <w:p w14:paraId="3D349A98"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tỷ đồng</w:t>
            </w:r>
          </w:p>
        </w:tc>
        <w:tc>
          <w:tcPr>
            <w:tcW w:w="1399" w:type="dxa"/>
            <w:vAlign w:val="center"/>
          </w:tcPr>
          <w:p w14:paraId="261B978E" w14:textId="77777777" w:rsidR="00622ECB" w:rsidRPr="000929FC" w:rsidRDefault="00622ECB" w:rsidP="00622ECB">
            <w:pPr>
              <w:widowControl/>
              <w:spacing w:after="0"/>
              <w:ind w:firstLine="0"/>
              <w:jc w:val="center"/>
              <w:rPr>
                <w:rFonts w:eastAsia="Times New Roman"/>
                <w:i/>
                <w:iCs/>
                <w:sz w:val="26"/>
                <w:szCs w:val="26"/>
                <w:lang w:val="vi-VN"/>
              </w:rPr>
            </w:pPr>
            <w:r w:rsidRPr="000929FC">
              <w:rPr>
                <w:rFonts w:eastAsia="Times New Roman"/>
                <w:i/>
                <w:iCs/>
                <w:sz w:val="26"/>
                <w:szCs w:val="26"/>
                <w:lang w:val="vi-VN"/>
              </w:rPr>
              <w:t>Tháng</w:t>
            </w:r>
          </w:p>
        </w:tc>
        <w:tc>
          <w:tcPr>
            <w:tcW w:w="1360" w:type="dxa"/>
            <w:vAlign w:val="center"/>
          </w:tcPr>
          <w:p w14:paraId="0B91F05D" w14:textId="77777777" w:rsidR="00622ECB" w:rsidRPr="000929FC" w:rsidRDefault="00622ECB" w:rsidP="00622ECB">
            <w:pPr>
              <w:widowControl/>
              <w:spacing w:after="0"/>
              <w:ind w:firstLine="0"/>
              <w:jc w:val="center"/>
              <w:rPr>
                <w:rFonts w:eastAsia="Times New Roman"/>
                <w:i/>
                <w:iCs/>
                <w:sz w:val="24"/>
                <w:szCs w:val="24"/>
              </w:rPr>
            </w:pPr>
            <w:r w:rsidRPr="000929FC">
              <w:rPr>
                <w:rFonts w:eastAsia="Times New Roman"/>
                <w:i/>
                <w:iCs/>
                <w:color w:val="000000"/>
                <w:sz w:val="24"/>
                <w:szCs w:val="24"/>
              </w:rPr>
              <w:t>9.000</w:t>
            </w:r>
          </w:p>
        </w:tc>
        <w:tc>
          <w:tcPr>
            <w:tcW w:w="1260" w:type="dxa"/>
            <w:vAlign w:val="center"/>
          </w:tcPr>
          <w:p w14:paraId="78BEE816" w14:textId="1F939ED1" w:rsidR="00622ECB" w:rsidRPr="000929FC" w:rsidRDefault="00622ECB" w:rsidP="00622ECB">
            <w:pPr>
              <w:widowControl/>
              <w:spacing w:after="0"/>
              <w:ind w:firstLine="0"/>
              <w:jc w:val="center"/>
              <w:rPr>
                <w:rFonts w:eastAsia="Times New Roman"/>
                <w:i/>
                <w:iCs/>
                <w:sz w:val="26"/>
                <w:szCs w:val="26"/>
              </w:rPr>
            </w:pPr>
            <w:r>
              <w:rPr>
                <w:rFonts w:eastAsia="Times New Roman"/>
                <w:i/>
                <w:iCs/>
                <w:sz w:val="26"/>
                <w:szCs w:val="26"/>
              </w:rPr>
              <w:t>3.567</w:t>
            </w:r>
          </w:p>
        </w:tc>
        <w:tc>
          <w:tcPr>
            <w:tcW w:w="1130" w:type="dxa"/>
            <w:vAlign w:val="center"/>
          </w:tcPr>
          <w:p w14:paraId="4EDA9F0F" w14:textId="77777777" w:rsidR="00622ECB" w:rsidRPr="003B4734" w:rsidRDefault="00622ECB" w:rsidP="00622ECB">
            <w:pPr>
              <w:widowControl/>
              <w:spacing w:before="60" w:afterLines="60" w:after="144"/>
              <w:ind w:firstLine="0"/>
              <w:jc w:val="center"/>
              <w:rPr>
                <w:rFonts w:eastAsia="Times New Roman"/>
                <w:i/>
                <w:iCs/>
                <w:sz w:val="24"/>
                <w:szCs w:val="24"/>
              </w:rPr>
            </w:pPr>
            <w:r w:rsidRPr="00852A88">
              <w:rPr>
                <w:rFonts w:eastAsia="Times New Roman"/>
                <w:i/>
                <w:iCs/>
                <w:sz w:val="24"/>
                <w:szCs w:val="24"/>
              </w:rPr>
              <w:t>7.400</w:t>
            </w:r>
          </w:p>
        </w:tc>
        <w:tc>
          <w:tcPr>
            <w:tcW w:w="1292" w:type="dxa"/>
            <w:vAlign w:val="center"/>
          </w:tcPr>
          <w:p w14:paraId="3414E116" w14:textId="1351A513" w:rsidR="00622ECB" w:rsidRPr="00852A88" w:rsidRDefault="00622ECB" w:rsidP="00622ECB">
            <w:pPr>
              <w:widowControl/>
              <w:spacing w:before="60" w:afterLines="60" w:after="144"/>
              <w:ind w:firstLine="0"/>
              <w:jc w:val="center"/>
              <w:rPr>
                <w:rFonts w:eastAsia="Times New Roman"/>
                <w:i/>
                <w:iCs/>
                <w:sz w:val="26"/>
                <w:szCs w:val="26"/>
              </w:rPr>
            </w:pPr>
            <w:r w:rsidRPr="008E3286">
              <w:rPr>
                <w:rFonts w:eastAsia="Times New Roman"/>
                <w:i/>
                <w:iCs/>
                <w:sz w:val="26"/>
                <w:szCs w:val="26"/>
              </w:rPr>
              <w:t>4.</w:t>
            </w:r>
            <w:r w:rsidR="00702AEE" w:rsidRPr="008E3286">
              <w:rPr>
                <w:rFonts w:eastAsia="Times New Roman"/>
                <w:i/>
                <w:iCs/>
                <w:sz w:val="26"/>
                <w:szCs w:val="26"/>
              </w:rPr>
              <w:t>40</w:t>
            </w:r>
            <w:r w:rsidR="005A1360" w:rsidRPr="008E3286">
              <w:rPr>
                <w:rFonts w:eastAsia="Times New Roman"/>
                <w:i/>
                <w:iCs/>
                <w:sz w:val="26"/>
                <w:szCs w:val="26"/>
              </w:rPr>
              <w:t>6</w:t>
            </w:r>
          </w:p>
        </w:tc>
        <w:tc>
          <w:tcPr>
            <w:tcW w:w="1109" w:type="dxa"/>
            <w:vAlign w:val="center"/>
          </w:tcPr>
          <w:p w14:paraId="200BCC48" w14:textId="77777777" w:rsidR="00622ECB" w:rsidRPr="00852A88" w:rsidRDefault="00622ECB" w:rsidP="00622ECB">
            <w:pPr>
              <w:widowControl/>
              <w:spacing w:before="60" w:afterLines="60" w:after="144"/>
              <w:ind w:firstLine="0"/>
              <w:jc w:val="center"/>
              <w:rPr>
                <w:rFonts w:eastAsia="Times New Roman"/>
                <w:iCs/>
                <w:sz w:val="26"/>
                <w:szCs w:val="26"/>
              </w:rPr>
            </w:pPr>
            <w:r w:rsidRPr="00852A88">
              <w:rPr>
                <w:rFonts w:eastAsia="Times New Roman"/>
                <w:iCs/>
                <w:sz w:val="26"/>
                <w:szCs w:val="26"/>
              </w:rPr>
              <w:t>Chi cục Hải quan Khu vực XI</w:t>
            </w:r>
          </w:p>
        </w:tc>
      </w:tr>
      <w:tr w:rsidR="00622ECB" w:rsidRPr="000929FC" w14:paraId="4453AE22" w14:textId="77777777" w:rsidTr="002948E1">
        <w:trPr>
          <w:trHeight w:val="20"/>
          <w:jc w:val="center"/>
        </w:trPr>
        <w:tc>
          <w:tcPr>
            <w:tcW w:w="805" w:type="dxa"/>
            <w:vAlign w:val="center"/>
          </w:tcPr>
          <w:p w14:paraId="02C16607" w14:textId="77777777" w:rsidR="00622ECB" w:rsidRPr="000929FC" w:rsidRDefault="00622ECB" w:rsidP="00622ECB">
            <w:pPr>
              <w:widowControl/>
              <w:spacing w:after="0"/>
              <w:ind w:firstLine="0"/>
              <w:jc w:val="center"/>
              <w:rPr>
                <w:rFonts w:eastAsia="Times New Roman"/>
                <w:iCs/>
                <w:sz w:val="26"/>
                <w:szCs w:val="26"/>
              </w:rPr>
            </w:pPr>
            <w:r w:rsidRPr="000929FC">
              <w:rPr>
                <w:rFonts w:eastAsia="Times New Roman"/>
                <w:iCs/>
                <w:sz w:val="26"/>
                <w:szCs w:val="26"/>
              </w:rPr>
              <w:t>9</w:t>
            </w:r>
          </w:p>
        </w:tc>
        <w:tc>
          <w:tcPr>
            <w:tcW w:w="4653" w:type="dxa"/>
            <w:vAlign w:val="center"/>
          </w:tcPr>
          <w:p w14:paraId="5073C4BA" w14:textId="77777777" w:rsidR="00622ECB" w:rsidRPr="000929FC" w:rsidRDefault="00622ECB" w:rsidP="00622ECB">
            <w:pPr>
              <w:widowControl/>
              <w:spacing w:after="0"/>
              <w:ind w:firstLine="0"/>
              <w:rPr>
                <w:rFonts w:eastAsia="Times New Roman"/>
                <w:sz w:val="26"/>
                <w:szCs w:val="26"/>
              </w:rPr>
            </w:pPr>
            <w:r w:rsidRPr="000929FC">
              <w:rPr>
                <w:rFonts w:eastAsia="Times New Roman"/>
                <w:sz w:val="26"/>
                <w:szCs w:val="26"/>
                <w:lang w:val="vi-VN"/>
              </w:rPr>
              <w:t>Tổng vốn đầu tư thực hiện toàn xã hội</w:t>
            </w:r>
          </w:p>
        </w:tc>
        <w:tc>
          <w:tcPr>
            <w:tcW w:w="1554" w:type="dxa"/>
            <w:vAlign w:val="center"/>
          </w:tcPr>
          <w:p w14:paraId="044EF788"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tỷ đồng</w:t>
            </w:r>
          </w:p>
        </w:tc>
        <w:tc>
          <w:tcPr>
            <w:tcW w:w="1399" w:type="dxa"/>
            <w:vAlign w:val="center"/>
          </w:tcPr>
          <w:p w14:paraId="647ACC5C" w14:textId="77777777" w:rsidR="00622ECB" w:rsidRPr="000929FC" w:rsidRDefault="00622ECB" w:rsidP="00622ECB">
            <w:pPr>
              <w:widowControl/>
              <w:spacing w:after="0"/>
              <w:ind w:firstLine="0"/>
              <w:jc w:val="right"/>
              <w:rPr>
                <w:rFonts w:eastAsia="Times New Roman"/>
                <w:sz w:val="26"/>
                <w:szCs w:val="26"/>
                <w:lang w:val="vi-VN"/>
              </w:rPr>
            </w:pPr>
            <w:r w:rsidRPr="000929FC">
              <w:rPr>
                <w:rFonts w:eastAsia="Times New Roman"/>
                <w:sz w:val="26"/>
                <w:szCs w:val="26"/>
                <w:lang w:val="vi-VN"/>
              </w:rPr>
              <w:t>Quý, năm</w:t>
            </w:r>
          </w:p>
        </w:tc>
        <w:tc>
          <w:tcPr>
            <w:tcW w:w="1360" w:type="dxa"/>
            <w:vAlign w:val="center"/>
          </w:tcPr>
          <w:p w14:paraId="55FEC8DA"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sz w:val="24"/>
                <w:szCs w:val="24"/>
              </w:rPr>
              <w:t>56.000</w:t>
            </w:r>
          </w:p>
        </w:tc>
        <w:tc>
          <w:tcPr>
            <w:tcW w:w="1260" w:type="dxa"/>
            <w:vAlign w:val="center"/>
          </w:tcPr>
          <w:p w14:paraId="2A6C2E76" w14:textId="3D09A3D7" w:rsidR="00622ECB" w:rsidRPr="000929FC" w:rsidRDefault="00622ECB" w:rsidP="00622ECB">
            <w:pPr>
              <w:widowControl/>
              <w:spacing w:after="0"/>
              <w:ind w:firstLine="0"/>
              <w:jc w:val="center"/>
              <w:rPr>
                <w:rFonts w:eastAsia="Times New Roman"/>
                <w:sz w:val="26"/>
                <w:szCs w:val="26"/>
              </w:rPr>
            </w:pPr>
            <w:r>
              <w:rPr>
                <w:rFonts w:eastAsia="Times New Roman"/>
                <w:sz w:val="26"/>
                <w:szCs w:val="26"/>
              </w:rPr>
              <w:t>27.208</w:t>
            </w:r>
          </w:p>
        </w:tc>
        <w:tc>
          <w:tcPr>
            <w:tcW w:w="1130" w:type="dxa"/>
            <w:vAlign w:val="center"/>
          </w:tcPr>
          <w:p w14:paraId="133F217D"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rFonts w:eastAsia="Times New Roman"/>
                <w:sz w:val="24"/>
                <w:szCs w:val="24"/>
              </w:rPr>
              <w:t>61.560</w:t>
            </w:r>
          </w:p>
        </w:tc>
        <w:tc>
          <w:tcPr>
            <w:tcW w:w="1292" w:type="dxa"/>
            <w:vAlign w:val="center"/>
          </w:tcPr>
          <w:p w14:paraId="77F469DC" w14:textId="51DC1805"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768E18A0"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sz w:val="26"/>
                <w:szCs w:val="26"/>
                <w:lang w:val="en-GB"/>
              </w:rPr>
              <w:t>Sở Tài chính, Thống kê tỉnh</w:t>
            </w:r>
          </w:p>
        </w:tc>
      </w:tr>
      <w:tr w:rsidR="00622ECB" w:rsidRPr="000929FC" w14:paraId="5A6136A9" w14:textId="77777777" w:rsidTr="002948E1">
        <w:trPr>
          <w:trHeight w:val="20"/>
          <w:jc w:val="center"/>
        </w:trPr>
        <w:tc>
          <w:tcPr>
            <w:tcW w:w="805" w:type="dxa"/>
            <w:vAlign w:val="center"/>
            <w:hideMark/>
          </w:tcPr>
          <w:p w14:paraId="594C1981"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10</w:t>
            </w:r>
          </w:p>
        </w:tc>
        <w:tc>
          <w:tcPr>
            <w:tcW w:w="4653" w:type="dxa"/>
            <w:vAlign w:val="center"/>
            <w:hideMark/>
          </w:tcPr>
          <w:p w14:paraId="577B4AD2" w14:textId="77777777" w:rsidR="00622ECB" w:rsidRPr="000929FC" w:rsidRDefault="00622ECB" w:rsidP="00622ECB">
            <w:pPr>
              <w:widowControl/>
              <w:spacing w:after="0"/>
              <w:ind w:firstLine="0"/>
              <w:rPr>
                <w:rFonts w:eastAsia="Times New Roman"/>
                <w:sz w:val="26"/>
                <w:szCs w:val="26"/>
              </w:rPr>
            </w:pPr>
            <w:r w:rsidRPr="000929FC">
              <w:rPr>
                <w:rFonts w:eastAsia="Courier New"/>
                <w:sz w:val="26"/>
                <w:szCs w:val="26"/>
                <w:lang w:val="en-GB"/>
              </w:rPr>
              <w:t>Doanh nghiệp hoạt động trong nền kinh tế</w:t>
            </w:r>
          </w:p>
        </w:tc>
        <w:tc>
          <w:tcPr>
            <w:tcW w:w="1554" w:type="dxa"/>
            <w:vAlign w:val="center"/>
            <w:hideMark/>
          </w:tcPr>
          <w:p w14:paraId="2FF235C7" w14:textId="77777777"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rPr>
              <w:t>Doanh nghiệp</w:t>
            </w:r>
          </w:p>
        </w:tc>
        <w:tc>
          <w:tcPr>
            <w:tcW w:w="1399" w:type="dxa"/>
            <w:vAlign w:val="center"/>
          </w:tcPr>
          <w:p w14:paraId="7A05E4D0"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Quý, năm</w:t>
            </w:r>
          </w:p>
        </w:tc>
        <w:tc>
          <w:tcPr>
            <w:tcW w:w="1360" w:type="dxa"/>
            <w:vAlign w:val="center"/>
          </w:tcPr>
          <w:p w14:paraId="4F27F161"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sz w:val="24"/>
                <w:szCs w:val="24"/>
              </w:rPr>
              <w:t>-</w:t>
            </w:r>
          </w:p>
        </w:tc>
        <w:tc>
          <w:tcPr>
            <w:tcW w:w="1260" w:type="dxa"/>
            <w:vAlign w:val="center"/>
          </w:tcPr>
          <w:p w14:paraId="4A63ECC8" w14:textId="50C4E0A8" w:rsidR="00622ECB" w:rsidRPr="000929FC" w:rsidRDefault="00622ECB" w:rsidP="00622ECB">
            <w:pPr>
              <w:widowControl/>
              <w:spacing w:after="0"/>
              <w:ind w:firstLine="0"/>
              <w:jc w:val="center"/>
              <w:rPr>
                <w:rFonts w:eastAsia="Times New Roman"/>
                <w:sz w:val="26"/>
                <w:szCs w:val="26"/>
              </w:rPr>
            </w:pPr>
            <w:r>
              <w:rPr>
                <w:rFonts w:eastAsia="Times New Roman"/>
                <w:sz w:val="26"/>
                <w:szCs w:val="26"/>
              </w:rPr>
              <w:t>11.000</w:t>
            </w:r>
          </w:p>
        </w:tc>
        <w:tc>
          <w:tcPr>
            <w:tcW w:w="1130" w:type="dxa"/>
            <w:vAlign w:val="center"/>
          </w:tcPr>
          <w:p w14:paraId="767F86A0"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rFonts w:eastAsia="Times New Roman"/>
                <w:sz w:val="24"/>
                <w:szCs w:val="24"/>
              </w:rPr>
              <w:t>12.600</w:t>
            </w:r>
          </w:p>
        </w:tc>
        <w:tc>
          <w:tcPr>
            <w:tcW w:w="1292" w:type="dxa"/>
            <w:vAlign w:val="center"/>
          </w:tcPr>
          <w:p w14:paraId="155C9D64" w14:textId="101A01D4"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11.870</w:t>
            </w:r>
          </w:p>
        </w:tc>
        <w:tc>
          <w:tcPr>
            <w:tcW w:w="1109" w:type="dxa"/>
            <w:vAlign w:val="center"/>
          </w:tcPr>
          <w:p w14:paraId="1D0EC325"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rFonts w:eastAsia="Times New Roman"/>
                <w:sz w:val="26"/>
                <w:szCs w:val="26"/>
              </w:rPr>
              <w:t>Sở Tài chính</w:t>
            </w:r>
          </w:p>
        </w:tc>
      </w:tr>
      <w:tr w:rsidR="00622ECB" w:rsidRPr="000929FC" w14:paraId="0810A90F" w14:textId="77777777" w:rsidTr="002948E1">
        <w:trPr>
          <w:trHeight w:val="20"/>
          <w:jc w:val="center"/>
        </w:trPr>
        <w:tc>
          <w:tcPr>
            <w:tcW w:w="805" w:type="dxa"/>
            <w:vAlign w:val="center"/>
          </w:tcPr>
          <w:p w14:paraId="5E7AD187" w14:textId="77777777" w:rsidR="00622ECB" w:rsidRPr="000929FC" w:rsidRDefault="00622ECB" w:rsidP="00622ECB">
            <w:pPr>
              <w:widowControl/>
              <w:numPr>
                <w:ilvl w:val="0"/>
                <w:numId w:val="35"/>
              </w:numPr>
              <w:spacing w:after="0"/>
              <w:jc w:val="center"/>
              <w:rPr>
                <w:rFonts w:eastAsia="Times New Roman"/>
                <w:sz w:val="26"/>
                <w:szCs w:val="26"/>
              </w:rPr>
            </w:pPr>
          </w:p>
        </w:tc>
        <w:tc>
          <w:tcPr>
            <w:tcW w:w="4653" w:type="dxa"/>
            <w:vAlign w:val="center"/>
          </w:tcPr>
          <w:p w14:paraId="28C5039B" w14:textId="77777777" w:rsidR="00622ECB" w:rsidRPr="000929FC" w:rsidRDefault="00622ECB" w:rsidP="00622ECB">
            <w:pPr>
              <w:widowControl/>
              <w:spacing w:after="0"/>
              <w:ind w:firstLine="0"/>
              <w:rPr>
                <w:rFonts w:eastAsia="Times New Roman"/>
                <w:i/>
                <w:sz w:val="26"/>
                <w:szCs w:val="26"/>
                <w:lang w:val="vi-VN"/>
              </w:rPr>
            </w:pPr>
            <w:r w:rsidRPr="000929FC">
              <w:rPr>
                <w:i/>
                <w:sz w:val="26"/>
                <w:szCs w:val="26"/>
              </w:rPr>
              <w:t>Thành lập mới doanh nghiệp</w:t>
            </w:r>
          </w:p>
        </w:tc>
        <w:tc>
          <w:tcPr>
            <w:tcW w:w="1554" w:type="dxa"/>
            <w:vAlign w:val="center"/>
          </w:tcPr>
          <w:p w14:paraId="292829CD"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rPr>
              <w:t>Doanh nghiệp</w:t>
            </w:r>
          </w:p>
        </w:tc>
        <w:tc>
          <w:tcPr>
            <w:tcW w:w="1399" w:type="dxa"/>
            <w:vAlign w:val="center"/>
          </w:tcPr>
          <w:p w14:paraId="04D864CF" w14:textId="77777777" w:rsidR="00622ECB" w:rsidRPr="000929FC" w:rsidRDefault="00622ECB" w:rsidP="00622ECB">
            <w:pPr>
              <w:widowControl/>
              <w:spacing w:after="0"/>
              <w:ind w:firstLine="0"/>
              <w:jc w:val="center"/>
              <w:rPr>
                <w:rFonts w:eastAsia="Times New Roman"/>
                <w:i/>
                <w:sz w:val="26"/>
                <w:szCs w:val="26"/>
              </w:rPr>
            </w:pPr>
            <w:r w:rsidRPr="000929FC">
              <w:rPr>
                <w:rFonts w:eastAsia="Times New Roman"/>
                <w:i/>
                <w:sz w:val="26"/>
                <w:szCs w:val="26"/>
              </w:rPr>
              <w:t>Tháng</w:t>
            </w:r>
          </w:p>
        </w:tc>
        <w:tc>
          <w:tcPr>
            <w:tcW w:w="1360" w:type="dxa"/>
            <w:vAlign w:val="center"/>
          </w:tcPr>
          <w:p w14:paraId="7CA009AD"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sz w:val="24"/>
                <w:szCs w:val="24"/>
              </w:rPr>
              <w:t>1.200</w:t>
            </w:r>
          </w:p>
        </w:tc>
        <w:tc>
          <w:tcPr>
            <w:tcW w:w="1260" w:type="dxa"/>
            <w:vAlign w:val="center"/>
          </w:tcPr>
          <w:p w14:paraId="22A01FB2" w14:textId="124458F3" w:rsidR="00622ECB" w:rsidRPr="000929FC" w:rsidRDefault="00622ECB" w:rsidP="00622ECB">
            <w:pPr>
              <w:widowControl/>
              <w:spacing w:after="0"/>
              <w:ind w:firstLine="0"/>
              <w:jc w:val="center"/>
              <w:rPr>
                <w:rFonts w:eastAsia="Times New Roman"/>
                <w:sz w:val="26"/>
                <w:szCs w:val="26"/>
              </w:rPr>
            </w:pPr>
            <w:r>
              <w:rPr>
                <w:rFonts w:eastAsia="Times New Roman"/>
                <w:sz w:val="26"/>
                <w:szCs w:val="26"/>
              </w:rPr>
              <w:t>845</w:t>
            </w:r>
          </w:p>
        </w:tc>
        <w:tc>
          <w:tcPr>
            <w:tcW w:w="1130" w:type="dxa"/>
            <w:vAlign w:val="center"/>
          </w:tcPr>
          <w:p w14:paraId="73ECAE3A"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rFonts w:eastAsia="Times New Roman"/>
                <w:sz w:val="24"/>
                <w:szCs w:val="24"/>
              </w:rPr>
              <w:t>1.800</w:t>
            </w:r>
          </w:p>
        </w:tc>
        <w:tc>
          <w:tcPr>
            <w:tcW w:w="1292" w:type="dxa"/>
            <w:vAlign w:val="center"/>
          </w:tcPr>
          <w:p w14:paraId="59E4DA9C" w14:textId="11D0855B"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1.200</w:t>
            </w:r>
          </w:p>
        </w:tc>
        <w:tc>
          <w:tcPr>
            <w:tcW w:w="1109" w:type="dxa"/>
            <w:vAlign w:val="center"/>
          </w:tcPr>
          <w:p w14:paraId="3BA3701C"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rFonts w:eastAsia="Times New Roman"/>
                <w:sz w:val="26"/>
                <w:szCs w:val="26"/>
              </w:rPr>
              <w:t>Sở Tài chính</w:t>
            </w:r>
          </w:p>
        </w:tc>
      </w:tr>
      <w:tr w:rsidR="00622ECB" w:rsidRPr="000929FC" w14:paraId="30E599CE" w14:textId="77777777" w:rsidTr="002948E1">
        <w:trPr>
          <w:trHeight w:val="20"/>
          <w:jc w:val="center"/>
        </w:trPr>
        <w:tc>
          <w:tcPr>
            <w:tcW w:w="805" w:type="dxa"/>
            <w:vAlign w:val="center"/>
            <w:hideMark/>
          </w:tcPr>
          <w:p w14:paraId="0232517C" w14:textId="7DBDC548" w:rsidR="00622ECB" w:rsidRPr="000929FC" w:rsidRDefault="00622ECB" w:rsidP="00622ECB">
            <w:pPr>
              <w:widowControl/>
              <w:spacing w:after="0"/>
              <w:ind w:firstLine="0"/>
              <w:jc w:val="center"/>
              <w:rPr>
                <w:rFonts w:eastAsia="Times New Roman"/>
                <w:sz w:val="26"/>
                <w:szCs w:val="26"/>
                <w:lang w:val="vi-VN"/>
              </w:rPr>
            </w:pPr>
            <w:r w:rsidRPr="000929FC">
              <w:rPr>
                <w:rFonts w:eastAsia="Times New Roman"/>
                <w:sz w:val="26"/>
                <w:szCs w:val="26"/>
                <w:lang w:val="vi-VN"/>
              </w:rPr>
              <w:t>11</w:t>
            </w:r>
          </w:p>
        </w:tc>
        <w:tc>
          <w:tcPr>
            <w:tcW w:w="4653" w:type="dxa"/>
            <w:vAlign w:val="center"/>
          </w:tcPr>
          <w:p w14:paraId="5F6CBBE4" w14:textId="77777777" w:rsidR="00622ECB" w:rsidRPr="000929FC" w:rsidRDefault="00622ECB" w:rsidP="00622ECB">
            <w:pPr>
              <w:widowControl/>
              <w:spacing w:after="0"/>
              <w:ind w:firstLine="0"/>
              <w:rPr>
                <w:rFonts w:eastAsia="Times New Roman"/>
                <w:sz w:val="26"/>
                <w:szCs w:val="26"/>
              </w:rPr>
            </w:pPr>
            <w:r w:rsidRPr="000929FC">
              <w:rPr>
                <w:sz w:val="26"/>
                <w:szCs w:val="26"/>
                <w:lang w:val="en-GB"/>
              </w:rPr>
              <w:t>Tỷ trọng giá trị tăng thêm của kinh tế số trong GRDP</w:t>
            </w:r>
          </w:p>
        </w:tc>
        <w:tc>
          <w:tcPr>
            <w:tcW w:w="1554" w:type="dxa"/>
            <w:vAlign w:val="center"/>
          </w:tcPr>
          <w:p w14:paraId="6970FC5C" w14:textId="77777777" w:rsidR="00622ECB" w:rsidRPr="000929FC" w:rsidRDefault="00622ECB" w:rsidP="00622ECB">
            <w:pPr>
              <w:widowControl/>
              <w:spacing w:after="0"/>
              <w:ind w:firstLine="0"/>
              <w:jc w:val="center"/>
              <w:rPr>
                <w:rFonts w:eastAsia="Times New Roman"/>
                <w:sz w:val="26"/>
                <w:szCs w:val="26"/>
                <w:lang w:val="vi-VN"/>
              </w:rPr>
            </w:pPr>
            <w:r w:rsidRPr="000929FC">
              <w:rPr>
                <w:sz w:val="26"/>
                <w:szCs w:val="26"/>
                <w:lang w:val="en-GB"/>
              </w:rPr>
              <w:t>%</w:t>
            </w:r>
          </w:p>
        </w:tc>
        <w:tc>
          <w:tcPr>
            <w:tcW w:w="1399" w:type="dxa"/>
            <w:vAlign w:val="center"/>
          </w:tcPr>
          <w:p w14:paraId="2E8E40CC"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225890C0"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sz w:val="24"/>
                <w:szCs w:val="24"/>
              </w:rPr>
              <w:t>-</w:t>
            </w:r>
          </w:p>
        </w:tc>
        <w:tc>
          <w:tcPr>
            <w:tcW w:w="1260" w:type="dxa"/>
            <w:vAlign w:val="center"/>
          </w:tcPr>
          <w:p w14:paraId="3AB5E9E5" w14:textId="221C0C92" w:rsidR="00622ECB" w:rsidRPr="00EB273E" w:rsidRDefault="00622ECB" w:rsidP="00622ECB">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6FDACF5A"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rFonts w:eastAsia="Times New Roman"/>
                <w:sz w:val="24"/>
                <w:szCs w:val="24"/>
              </w:rPr>
              <w:t>10</w:t>
            </w:r>
          </w:p>
        </w:tc>
        <w:tc>
          <w:tcPr>
            <w:tcW w:w="1292" w:type="dxa"/>
            <w:vAlign w:val="center"/>
          </w:tcPr>
          <w:p w14:paraId="3851B5BE" w14:textId="291B0905"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31B61237" w14:textId="77777777" w:rsidR="00622ECB" w:rsidRPr="000929FC" w:rsidRDefault="00622ECB" w:rsidP="00622ECB">
            <w:pPr>
              <w:widowControl/>
              <w:spacing w:before="60" w:afterLines="60" w:after="144"/>
              <w:ind w:firstLine="0"/>
              <w:jc w:val="center"/>
              <w:rPr>
                <w:rFonts w:eastAsia="Times New Roman"/>
                <w:sz w:val="26"/>
                <w:szCs w:val="26"/>
              </w:rPr>
            </w:pPr>
            <w:r w:rsidRPr="000929FC">
              <w:rPr>
                <w:sz w:val="26"/>
                <w:szCs w:val="26"/>
                <w:lang w:val="en-GB"/>
              </w:rPr>
              <w:t>Sở Khoa học và Công nghệ, Thống kê tỉnh</w:t>
            </w:r>
          </w:p>
        </w:tc>
      </w:tr>
      <w:tr w:rsidR="00622ECB" w:rsidRPr="000929FC" w14:paraId="3D08875A" w14:textId="77777777" w:rsidTr="002948E1">
        <w:trPr>
          <w:trHeight w:val="20"/>
          <w:jc w:val="center"/>
        </w:trPr>
        <w:tc>
          <w:tcPr>
            <w:tcW w:w="805" w:type="dxa"/>
            <w:vAlign w:val="center"/>
          </w:tcPr>
          <w:p w14:paraId="734A34CC"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12</w:t>
            </w:r>
          </w:p>
        </w:tc>
        <w:tc>
          <w:tcPr>
            <w:tcW w:w="4653" w:type="dxa"/>
            <w:vAlign w:val="center"/>
          </w:tcPr>
          <w:p w14:paraId="00D86276" w14:textId="77777777" w:rsidR="00622ECB" w:rsidRPr="000929FC" w:rsidRDefault="00622ECB" w:rsidP="00622ECB">
            <w:pPr>
              <w:widowControl/>
              <w:spacing w:after="0"/>
              <w:ind w:firstLine="0"/>
              <w:rPr>
                <w:sz w:val="26"/>
                <w:szCs w:val="26"/>
                <w:lang w:val="en-GB"/>
              </w:rPr>
            </w:pPr>
            <w:r w:rsidRPr="000929FC">
              <w:rPr>
                <w:sz w:val="26"/>
                <w:szCs w:val="26"/>
                <w:lang w:val="en-GB"/>
              </w:rPr>
              <w:t>Xếp hạng hoạt động chính quyền số trong nhóm dẫn đầu cả nước</w:t>
            </w:r>
          </w:p>
        </w:tc>
        <w:tc>
          <w:tcPr>
            <w:tcW w:w="1554" w:type="dxa"/>
            <w:vAlign w:val="center"/>
          </w:tcPr>
          <w:p w14:paraId="0845EF29" w14:textId="77777777" w:rsidR="00622ECB" w:rsidRPr="000929FC" w:rsidRDefault="00622ECB" w:rsidP="00622ECB">
            <w:pPr>
              <w:widowControl/>
              <w:spacing w:after="0"/>
              <w:ind w:firstLine="0"/>
              <w:jc w:val="center"/>
              <w:rPr>
                <w:sz w:val="26"/>
                <w:szCs w:val="26"/>
                <w:lang w:val="en-GB"/>
              </w:rPr>
            </w:pPr>
          </w:p>
        </w:tc>
        <w:tc>
          <w:tcPr>
            <w:tcW w:w="1399" w:type="dxa"/>
            <w:vAlign w:val="center"/>
          </w:tcPr>
          <w:p w14:paraId="7DF4A466" w14:textId="77777777" w:rsidR="00622ECB" w:rsidRPr="000929FC" w:rsidRDefault="00622ECB" w:rsidP="00622ECB">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2D53E4B7" w14:textId="77777777" w:rsidR="00622ECB" w:rsidRPr="000929FC" w:rsidRDefault="00622ECB" w:rsidP="00622ECB">
            <w:pPr>
              <w:widowControl/>
              <w:spacing w:after="0"/>
              <w:ind w:firstLine="0"/>
              <w:jc w:val="center"/>
              <w:rPr>
                <w:rFonts w:eastAsia="Times New Roman"/>
                <w:sz w:val="24"/>
                <w:szCs w:val="24"/>
              </w:rPr>
            </w:pPr>
            <w:r w:rsidRPr="000929FC">
              <w:rPr>
                <w:rFonts w:eastAsia="Times New Roman"/>
                <w:sz w:val="24"/>
                <w:szCs w:val="24"/>
              </w:rPr>
              <w:t>-</w:t>
            </w:r>
          </w:p>
        </w:tc>
        <w:tc>
          <w:tcPr>
            <w:tcW w:w="1260" w:type="dxa"/>
            <w:vAlign w:val="center"/>
          </w:tcPr>
          <w:p w14:paraId="067A01E6" w14:textId="0D35BF57" w:rsidR="00622ECB" w:rsidRPr="00EB273E" w:rsidRDefault="00622ECB" w:rsidP="00622ECB">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11A777A0" w14:textId="77777777" w:rsidR="00622ECB" w:rsidRPr="000929FC" w:rsidRDefault="00622ECB" w:rsidP="00622ECB">
            <w:pPr>
              <w:widowControl/>
              <w:spacing w:before="60" w:afterLines="60" w:after="144"/>
              <w:ind w:firstLine="0"/>
              <w:jc w:val="center"/>
              <w:rPr>
                <w:rFonts w:eastAsia="Times New Roman"/>
                <w:sz w:val="24"/>
                <w:szCs w:val="24"/>
              </w:rPr>
            </w:pPr>
            <w:r w:rsidRPr="000929FC">
              <w:rPr>
                <w:rFonts w:eastAsia="Times New Roman"/>
                <w:sz w:val="24"/>
                <w:szCs w:val="24"/>
              </w:rPr>
              <w:t>10/34</w:t>
            </w:r>
          </w:p>
        </w:tc>
        <w:tc>
          <w:tcPr>
            <w:tcW w:w="1292" w:type="dxa"/>
            <w:vAlign w:val="center"/>
          </w:tcPr>
          <w:p w14:paraId="60A4E8E6" w14:textId="61FA1AC2" w:rsidR="00622ECB" w:rsidRPr="000929FC" w:rsidRDefault="00622ECB" w:rsidP="00622ECB">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3187AD1A" w14:textId="77777777" w:rsidR="00622ECB" w:rsidRPr="000929FC" w:rsidRDefault="00622ECB" w:rsidP="00622ECB">
            <w:pPr>
              <w:widowControl/>
              <w:spacing w:before="60" w:afterLines="60" w:after="144"/>
              <w:ind w:firstLine="0"/>
              <w:jc w:val="center"/>
              <w:rPr>
                <w:sz w:val="26"/>
                <w:szCs w:val="26"/>
                <w:lang w:val="en-GB"/>
              </w:rPr>
            </w:pPr>
            <w:r w:rsidRPr="000929FC">
              <w:rPr>
                <w:sz w:val="26"/>
                <w:szCs w:val="26"/>
                <w:lang w:val="en-GB"/>
              </w:rPr>
              <w:t>Sở Khoa học và Công nghệ</w:t>
            </w:r>
          </w:p>
        </w:tc>
      </w:tr>
      <w:tr w:rsidR="00FF3B8A" w:rsidRPr="0040085E" w14:paraId="0CBA7865" w14:textId="77777777" w:rsidTr="002948E1">
        <w:trPr>
          <w:trHeight w:val="20"/>
          <w:jc w:val="center"/>
        </w:trPr>
        <w:tc>
          <w:tcPr>
            <w:tcW w:w="805" w:type="dxa"/>
            <w:vAlign w:val="center"/>
            <w:hideMark/>
          </w:tcPr>
          <w:p w14:paraId="0B3D576C" w14:textId="77777777" w:rsidR="00FF3B8A" w:rsidRPr="000929FC" w:rsidRDefault="00FF3B8A" w:rsidP="00FF3B8A">
            <w:pPr>
              <w:widowControl/>
              <w:spacing w:after="0"/>
              <w:ind w:firstLine="0"/>
              <w:jc w:val="center"/>
              <w:rPr>
                <w:rFonts w:eastAsia="Times New Roman"/>
                <w:sz w:val="26"/>
                <w:szCs w:val="26"/>
                <w:lang w:val="vi-VN"/>
              </w:rPr>
            </w:pPr>
            <w:r w:rsidRPr="000929FC">
              <w:rPr>
                <w:rFonts w:eastAsia="Times New Roman"/>
                <w:sz w:val="26"/>
                <w:szCs w:val="26"/>
                <w:lang w:val="vi-VN"/>
              </w:rPr>
              <w:t>13</w:t>
            </w:r>
          </w:p>
        </w:tc>
        <w:tc>
          <w:tcPr>
            <w:tcW w:w="4653" w:type="dxa"/>
            <w:vAlign w:val="center"/>
            <w:hideMark/>
          </w:tcPr>
          <w:p w14:paraId="4B4F87E6" w14:textId="77777777" w:rsidR="00FF3B8A" w:rsidRPr="000929FC" w:rsidRDefault="00FF3B8A" w:rsidP="00FF3B8A">
            <w:pPr>
              <w:widowControl/>
              <w:spacing w:after="0"/>
              <w:ind w:firstLine="0"/>
              <w:rPr>
                <w:rFonts w:eastAsia="Times New Roman"/>
                <w:sz w:val="26"/>
                <w:szCs w:val="26"/>
                <w:lang w:val="vi-VN"/>
              </w:rPr>
            </w:pPr>
            <w:r w:rsidRPr="000929FC">
              <w:rPr>
                <w:rFonts w:eastAsia="Times New Roman"/>
                <w:sz w:val="26"/>
                <w:szCs w:val="26"/>
                <w:lang w:val="vi-VN"/>
              </w:rPr>
              <w:t>Tỷ lệ đô thị hóa</w:t>
            </w:r>
          </w:p>
        </w:tc>
        <w:tc>
          <w:tcPr>
            <w:tcW w:w="1554" w:type="dxa"/>
            <w:vAlign w:val="center"/>
            <w:hideMark/>
          </w:tcPr>
          <w:p w14:paraId="451D6F33" w14:textId="77777777" w:rsidR="00FF3B8A" w:rsidRPr="0040085E" w:rsidRDefault="00FF3B8A" w:rsidP="00FF3B8A">
            <w:pPr>
              <w:widowControl/>
              <w:spacing w:after="0"/>
              <w:ind w:firstLine="0"/>
              <w:jc w:val="center"/>
              <w:rPr>
                <w:rFonts w:eastAsia="Times New Roman"/>
                <w:sz w:val="26"/>
                <w:szCs w:val="26"/>
                <w:lang w:val="vi-VN"/>
              </w:rPr>
            </w:pPr>
            <w:r w:rsidRPr="0040085E">
              <w:rPr>
                <w:rFonts w:eastAsia="Times New Roman"/>
                <w:sz w:val="26"/>
                <w:szCs w:val="26"/>
                <w:lang w:val="vi-VN"/>
              </w:rPr>
              <w:t>%</w:t>
            </w:r>
          </w:p>
        </w:tc>
        <w:tc>
          <w:tcPr>
            <w:tcW w:w="1399" w:type="dxa"/>
            <w:vAlign w:val="center"/>
          </w:tcPr>
          <w:p w14:paraId="153FDFE8" w14:textId="77777777" w:rsidR="00FF3B8A" w:rsidRPr="0040085E" w:rsidRDefault="00FF3B8A" w:rsidP="00FF3B8A">
            <w:pPr>
              <w:widowControl/>
              <w:spacing w:after="0"/>
              <w:ind w:firstLine="0"/>
              <w:jc w:val="center"/>
              <w:rPr>
                <w:rFonts w:eastAsia="Times New Roman"/>
                <w:sz w:val="26"/>
                <w:szCs w:val="26"/>
                <w:lang w:val="vi-VN"/>
              </w:rPr>
            </w:pPr>
            <w:r w:rsidRPr="0040085E">
              <w:rPr>
                <w:rFonts w:eastAsia="Times New Roman"/>
                <w:sz w:val="26"/>
                <w:szCs w:val="26"/>
                <w:lang w:val="vi-VN"/>
              </w:rPr>
              <w:t>Năm</w:t>
            </w:r>
          </w:p>
        </w:tc>
        <w:tc>
          <w:tcPr>
            <w:tcW w:w="1360" w:type="dxa"/>
            <w:vAlign w:val="center"/>
          </w:tcPr>
          <w:p w14:paraId="4E7D7BBB" w14:textId="77777777" w:rsidR="00FF3B8A" w:rsidRPr="00485DE2" w:rsidRDefault="00FF3B8A" w:rsidP="00FF3B8A">
            <w:pPr>
              <w:widowControl/>
              <w:spacing w:after="0"/>
              <w:ind w:firstLine="0"/>
              <w:jc w:val="center"/>
              <w:rPr>
                <w:rFonts w:eastAsia="Times New Roman"/>
                <w:sz w:val="26"/>
                <w:szCs w:val="26"/>
              </w:rPr>
            </w:pPr>
            <w:r w:rsidRPr="00485DE2">
              <w:rPr>
                <w:rFonts w:eastAsia="Times New Roman"/>
                <w:sz w:val="26"/>
                <w:szCs w:val="26"/>
              </w:rPr>
              <w:t>40</w:t>
            </w:r>
          </w:p>
        </w:tc>
        <w:tc>
          <w:tcPr>
            <w:tcW w:w="1260" w:type="dxa"/>
            <w:vAlign w:val="center"/>
          </w:tcPr>
          <w:p w14:paraId="3F009478" w14:textId="49F0B55E" w:rsidR="00FF3B8A" w:rsidRPr="0040085E" w:rsidRDefault="00FF3B8A" w:rsidP="00FF3B8A">
            <w:pPr>
              <w:widowControl/>
              <w:spacing w:after="0"/>
              <w:ind w:firstLine="0"/>
              <w:jc w:val="center"/>
              <w:rPr>
                <w:rFonts w:eastAsia="Times New Roman"/>
                <w:sz w:val="26"/>
                <w:szCs w:val="26"/>
              </w:rPr>
            </w:pPr>
            <w:r w:rsidRPr="00485DE2">
              <w:rPr>
                <w:sz w:val="26"/>
                <w:szCs w:val="26"/>
              </w:rPr>
              <w:t>31,1</w:t>
            </w:r>
          </w:p>
        </w:tc>
        <w:tc>
          <w:tcPr>
            <w:tcW w:w="1130" w:type="dxa"/>
            <w:vAlign w:val="center"/>
          </w:tcPr>
          <w:p w14:paraId="144C89C7" w14:textId="44E62B1F" w:rsidR="00FF3B8A" w:rsidRPr="00485DE2" w:rsidRDefault="00FF3B8A" w:rsidP="00FF3B8A">
            <w:pPr>
              <w:widowControl/>
              <w:spacing w:before="60" w:afterLines="60" w:after="144"/>
              <w:ind w:firstLine="0"/>
              <w:jc w:val="center"/>
              <w:rPr>
                <w:rFonts w:eastAsia="Times New Roman"/>
                <w:sz w:val="26"/>
                <w:szCs w:val="26"/>
              </w:rPr>
            </w:pPr>
            <w:r w:rsidRPr="00485DE2">
              <w:rPr>
                <w:sz w:val="26"/>
                <w:szCs w:val="26"/>
              </w:rPr>
              <w:t>20,6</w:t>
            </w:r>
            <w:r w:rsidRPr="00485DE2">
              <w:rPr>
                <w:rStyle w:val="FootnoteReference"/>
                <w:sz w:val="26"/>
                <w:szCs w:val="26"/>
              </w:rPr>
              <w:footnoteReference w:id="79"/>
            </w:r>
          </w:p>
        </w:tc>
        <w:tc>
          <w:tcPr>
            <w:tcW w:w="1292" w:type="dxa"/>
            <w:vAlign w:val="center"/>
          </w:tcPr>
          <w:p w14:paraId="574E4406" w14:textId="4D111F13" w:rsidR="00FF3B8A" w:rsidRPr="000E1A0C" w:rsidRDefault="00FF3B8A" w:rsidP="00FF3B8A">
            <w:pPr>
              <w:widowControl/>
              <w:spacing w:before="60" w:afterLines="60" w:after="144"/>
              <w:ind w:firstLine="0"/>
              <w:jc w:val="center"/>
              <w:rPr>
                <w:rFonts w:eastAsia="Times New Roman"/>
                <w:sz w:val="26"/>
                <w:szCs w:val="26"/>
              </w:rPr>
            </w:pPr>
            <w:r w:rsidRPr="00485DE2">
              <w:rPr>
                <w:sz w:val="26"/>
                <w:szCs w:val="26"/>
              </w:rPr>
              <w:t>30</w:t>
            </w:r>
            <w:r w:rsidRPr="00485DE2">
              <w:rPr>
                <w:rStyle w:val="FootnoteReference"/>
                <w:sz w:val="26"/>
                <w:szCs w:val="26"/>
              </w:rPr>
              <w:footnoteReference w:id="80"/>
            </w:r>
          </w:p>
        </w:tc>
        <w:tc>
          <w:tcPr>
            <w:tcW w:w="1109" w:type="dxa"/>
            <w:vAlign w:val="center"/>
          </w:tcPr>
          <w:p w14:paraId="709484E0" w14:textId="77777777" w:rsidR="00FF3B8A" w:rsidRPr="0040085E" w:rsidRDefault="00FF3B8A" w:rsidP="00FF3B8A">
            <w:pPr>
              <w:widowControl/>
              <w:spacing w:before="60" w:afterLines="60" w:after="144"/>
              <w:ind w:firstLine="0"/>
              <w:jc w:val="center"/>
              <w:rPr>
                <w:rFonts w:eastAsia="Times New Roman"/>
                <w:sz w:val="26"/>
                <w:szCs w:val="26"/>
                <w:lang w:val="vi-VN"/>
              </w:rPr>
            </w:pPr>
            <w:r w:rsidRPr="0040085E">
              <w:rPr>
                <w:rFonts w:eastAsia="Times New Roman"/>
                <w:sz w:val="26"/>
                <w:szCs w:val="26"/>
                <w:lang w:val="vi-VN"/>
              </w:rPr>
              <w:t>Sở Xây dựng</w:t>
            </w:r>
          </w:p>
        </w:tc>
      </w:tr>
      <w:tr w:rsidR="00FF3B8A" w:rsidRPr="000929FC" w14:paraId="410BB72C" w14:textId="77777777" w:rsidTr="002948E1">
        <w:trPr>
          <w:trHeight w:val="20"/>
          <w:jc w:val="center"/>
        </w:trPr>
        <w:tc>
          <w:tcPr>
            <w:tcW w:w="805" w:type="dxa"/>
            <w:vAlign w:val="center"/>
          </w:tcPr>
          <w:p w14:paraId="68A96746"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lastRenderedPageBreak/>
              <w:t>14</w:t>
            </w:r>
          </w:p>
        </w:tc>
        <w:tc>
          <w:tcPr>
            <w:tcW w:w="4653" w:type="dxa"/>
            <w:vAlign w:val="center"/>
          </w:tcPr>
          <w:p w14:paraId="45EBC531" w14:textId="77777777" w:rsidR="00FF3B8A" w:rsidRPr="000929FC" w:rsidRDefault="00FF3B8A" w:rsidP="00FF3B8A">
            <w:pPr>
              <w:widowControl/>
              <w:spacing w:after="0"/>
              <w:ind w:firstLine="0"/>
              <w:rPr>
                <w:rFonts w:eastAsia="Times New Roman"/>
                <w:sz w:val="26"/>
                <w:szCs w:val="26"/>
                <w:lang w:val="vi-VN"/>
              </w:rPr>
            </w:pPr>
            <w:r w:rsidRPr="000929FC">
              <w:rPr>
                <w:sz w:val="26"/>
                <w:szCs w:val="26"/>
                <w:lang w:val="en-GB"/>
              </w:rPr>
              <w:t>Phát triển nhà ở xã hội</w:t>
            </w:r>
          </w:p>
        </w:tc>
        <w:tc>
          <w:tcPr>
            <w:tcW w:w="1554" w:type="dxa"/>
            <w:vAlign w:val="center"/>
          </w:tcPr>
          <w:p w14:paraId="00F8BDB3"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Căn hộ</w:t>
            </w:r>
          </w:p>
        </w:tc>
        <w:tc>
          <w:tcPr>
            <w:tcW w:w="1399" w:type="dxa"/>
            <w:vAlign w:val="center"/>
          </w:tcPr>
          <w:p w14:paraId="619227C9"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3F0D26DB" w14:textId="77777777" w:rsidR="00FF3B8A" w:rsidRPr="000929FC" w:rsidRDefault="00FF3B8A" w:rsidP="00FF3B8A">
            <w:pPr>
              <w:widowControl/>
              <w:spacing w:after="0"/>
              <w:ind w:firstLine="0"/>
              <w:jc w:val="center"/>
              <w:rPr>
                <w:rFonts w:eastAsia="Times New Roman"/>
                <w:sz w:val="24"/>
                <w:szCs w:val="24"/>
              </w:rPr>
            </w:pPr>
            <w:r w:rsidRPr="000929FC">
              <w:rPr>
                <w:sz w:val="24"/>
                <w:szCs w:val="24"/>
              </w:rPr>
              <w:t>200</w:t>
            </w:r>
          </w:p>
        </w:tc>
        <w:tc>
          <w:tcPr>
            <w:tcW w:w="1260" w:type="dxa"/>
            <w:vAlign w:val="center"/>
          </w:tcPr>
          <w:p w14:paraId="769886E2" w14:textId="2C45059E" w:rsidR="00FF3B8A" w:rsidRPr="000929FC" w:rsidRDefault="00FF3B8A" w:rsidP="00FF3B8A">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547B7872"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sz w:val="24"/>
                <w:szCs w:val="24"/>
              </w:rPr>
              <w:t>688</w:t>
            </w:r>
          </w:p>
        </w:tc>
        <w:tc>
          <w:tcPr>
            <w:tcW w:w="1292" w:type="dxa"/>
            <w:vAlign w:val="center"/>
          </w:tcPr>
          <w:p w14:paraId="1FC8A06E" w14:textId="6EF537A4" w:rsidR="00FF3B8A" w:rsidRPr="00EB273E" w:rsidRDefault="00FF3B8A" w:rsidP="00FF3B8A">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6EBF6ED4"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lang w:val="vi-VN"/>
              </w:rPr>
              <w:t>Sở Xây dựng</w:t>
            </w:r>
          </w:p>
        </w:tc>
      </w:tr>
      <w:tr w:rsidR="00FF3B8A" w:rsidRPr="000929FC" w14:paraId="54D5692B" w14:textId="77777777" w:rsidTr="002948E1">
        <w:trPr>
          <w:trHeight w:val="20"/>
          <w:jc w:val="center"/>
        </w:trPr>
        <w:tc>
          <w:tcPr>
            <w:tcW w:w="805" w:type="dxa"/>
            <w:vAlign w:val="center"/>
          </w:tcPr>
          <w:p w14:paraId="797EEC12"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15</w:t>
            </w:r>
          </w:p>
        </w:tc>
        <w:tc>
          <w:tcPr>
            <w:tcW w:w="4653" w:type="dxa"/>
            <w:vAlign w:val="center"/>
          </w:tcPr>
          <w:p w14:paraId="15336D9F" w14:textId="77777777" w:rsidR="00FF3B8A" w:rsidRPr="000929FC" w:rsidRDefault="00FF3B8A" w:rsidP="00FF3B8A">
            <w:pPr>
              <w:widowControl/>
              <w:spacing w:after="0"/>
              <w:ind w:firstLine="0"/>
              <w:rPr>
                <w:sz w:val="26"/>
                <w:szCs w:val="26"/>
                <w:lang w:val="en-GB"/>
              </w:rPr>
            </w:pPr>
            <w:r w:rsidRPr="000929FC">
              <w:rPr>
                <w:sz w:val="26"/>
                <w:szCs w:val="26"/>
                <w:lang w:val="en-GB"/>
              </w:rPr>
              <w:t>Chỉ số phát triển con người (HDI)</w:t>
            </w:r>
          </w:p>
        </w:tc>
        <w:tc>
          <w:tcPr>
            <w:tcW w:w="1554" w:type="dxa"/>
            <w:vAlign w:val="center"/>
          </w:tcPr>
          <w:p w14:paraId="710122A2" w14:textId="77777777" w:rsidR="00FF3B8A" w:rsidRPr="000929FC" w:rsidRDefault="00FF3B8A" w:rsidP="00FF3B8A">
            <w:pPr>
              <w:widowControl/>
              <w:spacing w:after="0"/>
              <w:ind w:firstLine="0"/>
              <w:jc w:val="center"/>
              <w:rPr>
                <w:rFonts w:eastAsia="Times New Roman"/>
                <w:sz w:val="26"/>
                <w:szCs w:val="26"/>
              </w:rPr>
            </w:pPr>
          </w:p>
        </w:tc>
        <w:tc>
          <w:tcPr>
            <w:tcW w:w="1399" w:type="dxa"/>
            <w:vAlign w:val="center"/>
          </w:tcPr>
          <w:p w14:paraId="539A91B1"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6BD4226B"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w:t>
            </w:r>
          </w:p>
        </w:tc>
        <w:tc>
          <w:tcPr>
            <w:tcW w:w="1260" w:type="dxa"/>
            <w:vAlign w:val="center"/>
          </w:tcPr>
          <w:p w14:paraId="44394B06" w14:textId="50648617" w:rsidR="00FF3B8A" w:rsidRPr="000929FC" w:rsidRDefault="00FF3B8A" w:rsidP="00FF3B8A">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64FFEB3C"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rFonts w:eastAsia="Times New Roman"/>
                <w:sz w:val="24"/>
                <w:szCs w:val="24"/>
              </w:rPr>
              <w:t>0,742</w:t>
            </w:r>
          </w:p>
        </w:tc>
        <w:tc>
          <w:tcPr>
            <w:tcW w:w="1292" w:type="dxa"/>
            <w:vAlign w:val="center"/>
          </w:tcPr>
          <w:p w14:paraId="48F056A1" w14:textId="3B78EF68" w:rsidR="00FF3B8A" w:rsidRPr="00EB273E" w:rsidRDefault="00FF3B8A" w:rsidP="00FF3B8A">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473845AA"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sz w:val="26"/>
                <w:szCs w:val="26"/>
                <w:lang w:val="en-GB"/>
              </w:rPr>
              <w:t>Thống kê tỉnh</w:t>
            </w:r>
          </w:p>
        </w:tc>
      </w:tr>
      <w:tr w:rsidR="00FF3B8A" w:rsidRPr="000929FC" w14:paraId="27BAFDF8" w14:textId="77777777" w:rsidTr="002948E1">
        <w:trPr>
          <w:trHeight w:val="20"/>
          <w:jc w:val="center"/>
        </w:trPr>
        <w:tc>
          <w:tcPr>
            <w:tcW w:w="805" w:type="dxa"/>
            <w:vAlign w:val="center"/>
          </w:tcPr>
          <w:p w14:paraId="1A306B5E" w14:textId="77777777" w:rsidR="00FF3B8A" w:rsidRPr="000929FC" w:rsidRDefault="00FF3B8A" w:rsidP="00FF3B8A">
            <w:pPr>
              <w:widowControl/>
              <w:spacing w:before="40" w:after="40"/>
              <w:jc w:val="center"/>
              <w:rPr>
                <w:sz w:val="26"/>
                <w:szCs w:val="26"/>
                <w:lang w:val="en-GB"/>
              </w:rPr>
            </w:pPr>
            <w:r w:rsidRPr="000929FC">
              <w:rPr>
                <w:sz w:val="26"/>
                <w:szCs w:val="26"/>
                <w:lang w:val="en-GB"/>
              </w:rPr>
              <w:t>116</w:t>
            </w:r>
          </w:p>
        </w:tc>
        <w:tc>
          <w:tcPr>
            <w:tcW w:w="4653" w:type="dxa"/>
            <w:vAlign w:val="center"/>
          </w:tcPr>
          <w:p w14:paraId="4E93B955" w14:textId="77777777" w:rsidR="00FF3B8A" w:rsidRPr="000929FC" w:rsidRDefault="00FF3B8A" w:rsidP="00FF3B8A">
            <w:pPr>
              <w:widowControl/>
              <w:spacing w:before="40" w:after="40"/>
              <w:ind w:firstLine="0"/>
              <w:rPr>
                <w:sz w:val="26"/>
                <w:szCs w:val="26"/>
                <w:lang w:val="en-GB"/>
              </w:rPr>
            </w:pPr>
            <w:r w:rsidRPr="000929FC">
              <w:rPr>
                <w:sz w:val="26"/>
                <w:szCs w:val="26"/>
              </w:rPr>
              <w:t>Trường đạt chuẩn quốc gia</w:t>
            </w:r>
          </w:p>
        </w:tc>
        <w:tc>
          <w:tcPr>
            <w:tcW w:w="1554" w:type="dxa"/>
            <w:vAlign w:val="center"/>
          </w:tcPr>
          <w:p w14:paraId="1439D6F6" w14:textId="77777777" w:rsidR="00FF3B8A" w:rsidRPr="000929FC" w:rsidRDefault="00FF3B8A" w:rsidP="00FF3B8A">
            <w:pPr>
              <w:widowControl/>
              <w:spacing w:before="40" w:after="40"/>
              <w:jc w:val="center"/>
              <w:rPr>
                <w:sz w:val="26"/>
                <w:szCs w:val="26"/>
                <w:lang w:val="en-GB"/>
              </w:rPr>
            </w:pPr>
          </w:p>
        </w:tc>
        <w:tc>
          <w:tcPr>
            <w:tcW w:w="1399" w:type="dxa"/>
            <w:vAlign w:val="center"/>
          </w:tcPr>
          <w:p w14:paraId="09F8501F" w14:textId="77777777" w:rsidR="00FF3B8A" w:rsidRPr="000929FC" w:rsidRDefault="00FF3B8A" w:rsidP="00FF3B8A">
            <w:pPr>
              <w:widowControl/>
              <w:spacing w:after="0"/>
              <w:ind w:firstLine="0"/>
              <w:jc w:val="center"/>
              <w:rPr>
                <w:rFonts w:eastAsia="Times New Roman"/>
                <w:sz w:val="26"/>
                <w:szCs w:val="26"/>
              </w:rPr>
            </w:pPr>
          </w:p>
        </w:tc>
        <w:tc>
          <w:tcPr>
            <w:tcW w:w="1360" w:type="dxa"/>
            <w:vAlign w:val="center"/>
          </w:tcPr>
          <w:p w14:paraId="162663F2" w14:textId="77777777" w:rsidR="00FF3B8A" w:rsidRPr="000929FC" w:rsidRDefault="00FF3B8A" w:rsidP="00FF3B8A">
            <w:pPr>
              <w:widowControl/>
              <w:spacing w:after="0"/>
              <w:ind w:firstLine="0"/>
              <w:jc w:val="center"/>
              <w:rPr>
                <w:rFonts w:eastAsia="Times New Roman"/>
                <w:sz w:val="24"/>
                <w:szCs w:val="24"/>
              </w:rPr>
            </w:pPr>
          </w:p>
        </w:tc>
        <w:tc>
          <w:tcPr>
            <w:tcW w:w="1260" w:type="dxa"/>
            <w:vAlign w:val="center"/>
          </w:tcPr>
          <w:p w14:paraId="59D4F49C" w14:textId="77777777" w:rsidR="00FF3B8A" w:rsidRPr="000929FC" w:rsidRDefault="00FF3B8A" w:rsidP="00FF3B8A">
            <w:pPr>
              <w:widowControl/>
              <w:spacing w:after="0"/>
              <w:ind w:firstLine="0"/>
              <w:jc w:val="center"/>
              <w:rPr>
                <w:rFonts w:eastAsia="Times New Roman"/>
                <w:sz w:val="26"/>
                <w:szCs w:val="26"/>
              </w:rPr>
            </w:pPr>
          </w:p>
        </w:tc>
        <w:tc>
          <w:tcPr>
            <w:tcW w:w="1130" w:type="dxa"/>
            <w:vAlign w:val="center"/>
          </w:tcPr>
          <w:p w14:paraId="59B8D944" w14:textId="77777777" w:rsidR="00FF3B8A" w:rsidRPr="000929FC" w:rsidRDefault="00FF3B8A" w:rsidP="00FF3B8A">
            <w:pPr>
              <w:widowControl/>
              <w:spacing w:before="60" w:afterLines="60" w:after="144"/>
              <w:ind w:firstLine="0"/>
              <w:jc w:val="center"/>
              <w:rPr>
                <w:rFonts w:eastAsia="Times New Roman"/>
                <w:sz w:val="24"/>
                <w:szCs w:val="24"/>
              </w:rPr>
            </w:pPr>
          </w:p>
        </w:tc>
        <w:tc>
          <w:tcPr>
            <w:tcW w:w="1292" w:type="dxa"/>
            <w:vAlign w:val="center"/>
          </w:tcPr>
          <w:p w14:paraId="2373E251" w14:textId="77777777" w:rsidR="00FF3B8A" w:rsidRPr="000929FC" w:rsidRDefault="00FF3B8A" w:rsidP="00FF3B8A">
            <w:pPr>
              <w:widowControl/>
              <w:spacing w:before="60" w:afterLines="60" w:after="144"/>
              <w:ind w:firstLine="0"/>
              <w:jc w:val="center"/>
              <w:rPr>
                <w:rFonts w:eastAsia="Times New Roman"/>
                <w:sz w:val="26"/>
                <w:szCs w:val="26"/>
                <w:lang w:val="vi-VN"/>
              </w:rPr>
            </w:pPr>
          </w:p>
        </w:tc>
        <w:tc>
          <w:tcPr>
            <w:tcW w:w="1109" w:type="dxa"/>
            <w:vAlign w:val="center"/>
          </w:tcPr>
          <w:p w14:paraId="2FBE0462"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12D44D6A" w14:textId="77777777" w:rsidTr="002948E1">
        <w:trPr>
          <w:trHeight w:val="20"/>
          <w:jc w:val="center"/>
        </w:trPr>
        <w:tc>
          <w:tcPr>
            <w:tcW w:w="805" w:type="dxa"/>
            <w:vAlign w:val="center"/>
          </w:tcPr>
          <w:p w14:paraId="4BADC8D1" w14:textId="77777777" w:rsidR="00FF3B8A" w:rsidRPr="000929FC" w:rsidRDefault="00FF3B8A" w:rsidP="00FF3B8A">
            <w:pPr>
              <w:widowControl/>
              <w:spacing w:before="40" w:after="40"/>
              <w:jc w:val="center"/>
              <w:rPr>
                <w:sz w:val="26"/>
                <w:szCs w:val="26"/>
                <w:lang w:val="en-GB"/>
              </w:rPr>
            </w:pPr>
            <w:r w:rsidRPr="000929FC">
              <w:rPr>
                <w:sz w:val="26"/>
                <w:szCs w:val="26"/>
                <w:lang w:val="en-GB"/>
              </w:rPr>
              <w:t>116.1</w:t>
            </w:r>
          </w:p>
        </w:tc>
        <w:tc>
          <w:tcPr>
            <w:tcW w:w="4653" w:type="dxa"/>
            <w:vAlign w:val="center"/>
          </w:tcPr>
          <w:p w14:paraId="64FDDCD4" w14:textId="77777777" w:rsidR="00FF3B8A" w:rsidRPr="000929FC" w:rsidRDefault="00FF3B8A" w:rsidP="00FF3B8A">
            <w:pPr>
              <w:widowControl/>
              <w:spacing w:before="40" w:after="40"/>
              <w:ind w:firstLine="0"/>
              <w:rPr>
                <w:sz w:val="26"/>
                <w:szCs w:val="26"/>
                <w:lang w:val="en-GB"/>
              </w:rPr>
            </w:pPr>
            <w:r w:rsidRPr="000929FC">
              <w:rPr>
                <w:sz w:val="26"/>
                <w:szCs w:val="26"/>
              </w:rPr>
              <w:t>Trường MN, TH, THCS đạt chuẩn quốc gia</w:t>
            </w:r>
          </w:p>
        </w:tc>
        <w:tc>
          <w:tcPr>
            <w:tcW w:w="1554" w:type="dxa"/>
            <w:vAlign w:val="center"/>
          </w:tcPr>
          <w:p w14:paraId="7A0DA839" w14:textId="77777777" w:rsidR="00FF3B8A" w:rsidRPr="000929FC" w:rsidRDefault="00FF3B8A" w:rsidP="00FF3B8A">
            <w:pPr>
              <w:widowControl/>
              <w:spacing w:before="40" w:after="40"/>
              <w:jc w:val="center"/>
              <w:rPr>
                <w:sz w:val="26"/>
                <w:szCs w:val="26"/>
                <w:lang w:val="en-GB"/>
              </w:rPr>
            </w:pPr>
          </w:p>
        </w:tc>
        <w:tc>
          <w:tcPr>
            <w:tcW w:w="1399" w:type="dxa"/>
            <w:vAlign w:val="center"/>
          </w:tcPr>
          <w:p w14:paraId="78FB9288" w14:textId="77777777" w:rsidR="00FF3B8A" w:rsidRPr="000929FC" w:rsidRDefault="00FF3B8A" w:rsidP="00FF3B8A">
            <w:pPr>
              <w:widowControl/>
              <w:spacing w:after="0"/>
              <w:ind w:firstLine="0"/>
              <w:jc w:val="center"/>
              <w:rPr>
                <w:rFonts w:eastAsia="Times New Roman"/>
                <w:sz w:val="26"/>
                <w:szCs w:val="26"/>
              </w:rPr>
            </w:pPr>
          </w:p>
        </w:tc>
        <w:tc>
          <w:tcPr>
            <w:tcW w:w="1360" w:type="dxa"/>
            <w:vAlign w:val="center"/>
          </w:tcPr>
          <w:p w14:paraId="6631671C" w14:textId="77777777" w:rsidR="00FF3B8A" w:rsidRPr="000929FC" w:rsidRDefault="00FF3B8A" w:rsidP="00FF3B8A">
            <w:pPr>
              <w:widowControl/>
              <w:spacing w:after="0"/>
              <w:ind w:firstLine="0"/>
              <w:jc w:val="center"/>
              <w:rPr>
                <w:rFonts w:eastAsia="Times New Roman"/>
                <w:sz w:val="24"/>
                <w:szCs w:val="24"/>
              </w:rPr>
            </w:pPr>
          </w:p>
        </w:tc>
        <w:tc>
          <w:tcPr>
            <w:tcW w:w="1260" w:type="dxa"/>
            <w:vAlign w:val="center"/>
          </w:tcPr>
          <w:p w14:paraId="104D992E" w14:textId="77777777" w:rsidR="00FF3B8A" w:rsidRPr="000929FC" w:rsidRDefault="00FF3B8A" w:rsidP="00FF3B8A">
            <w:pPr>
              <w:widowControl/>
              <w:spacing w:after="0"/>
              <w:ind w:firstLine="0"/>
              <w:jc w:val="center"/>
              <w:rPr>
                <w:rFonts w:eastAsia="Times New Roman"/>
                <w:sz w:val="26"/>
                <w:szCs w:val="26"/>
              </w:rPr>
            </w:pPr>
          </w:p>
        </w:tc>
        <w:tc>
          <w:tcPr>
            <w:tcW w:w="1130" w:type="dxa"/>
            <w:vAlign w:val="center"/>
          </w:tcPr>
          <w:p w14:paraId="0BFA44CB" w14:textId="77777777" w:rsidR="00FF3B8A" w:rsidRPr="000929FC" w:rsidRDefault="00FF3B8A" w:rsidP="00FF3B8A">
            <w:pPr>
              <w:widowControl/>
              <w:spacing w:before="60" w:afterLines="60" w:after="144"/>
              <w:ind w:firstLine="0"/>
              <w:jc w:val="center"/>
              <w:rPr>
                <w:rFonts w:eastAsia="Times New Roman"/>
                <w:sz w:val="24"/>
                <w:szCs w:val="24"/>
              </w:rPr>
            </w:pPr>
          </w:p>
        </w:tc>
        <w:tc>
          <w:tcPr>
            <w:tcW w:w="1292" w:type="dxa"/>
            <w:vAlign w:val="center"/>
          </w:tcPr>
          <w:p w14:paraId="1B2DD360" w14:textId="77777777" w:rsidR="00FF3B8A" w:rsidRPr="000929FC" w:rsidRDefault="00FF3B8A" w:rsidP="00FF3B8A">
            <w:pPr>
              <w:widowControl/>
              <w:spacing w:before="60" w:afterLines="60" w:after="144"/>
              <w:ind w:firstLine="0"/>
              <w:jc w:val="center"/>
              <w:rPr>
                <w:rFonts w:eastAsia="Times New Roman"/>
                <w:sz w:val="26"/>
                <w:szCs w:val="26"/>
                <w:lang w:val="vi-VN"/>
              </w:rPr>
            </w:pPr>
          </w:p>
        </w:tc>
        <w:tc>
          <w:tcPr>
            <w:tcW w:w="1109" w:type="dxa"/>
            <w:vMerge w:val="restart"/>
            <w:vAlign w:val="center"/>
          </w:tcPr>
          <w:p w14:paraId="4812C31F" w14:textId="77777777" w:rsidR="00FF3B8A" w:rsidRPr="000929FC" w:rsidRDefault="00FF3B8A" w:rsidP="00FF3B8A">
            <w:pPr>
              <w:widowControl/>
              <w:spacing w:before="60" w:afterLines="60" w:after="144"/>
              <w:ind w:firstLine="0"/>
              <w:jc w:val="center"/>
              <w:rPr>
                <w:rFonts w:eastAsia="Times New Roman"/>
                <w:sz w:val="26"/>
                <w:szCs w:val="26"/>
              </w:rPr>
            </w:pPr>
            <w:r w:rsidRPr="000929FC">
              <w:rPr>
                <w:rFonts w:eastAsia="Times New Roman"/>
                <w:sz w:val="26"/>
                <w:szCs w:val="26"/>
              </w:rPr>
              <w:t>Sở Giáo dục và Đào tạo</w:t>
            </w:r>
          </w:p>
        </w:tc>
      </w:tr>
      <w:tr w:rsidR="00FF3B8A" w:rsidRPr="000929FC" w14:paraId="6749421D" w14:textId="77777777" w:rsidTr="002948E1">
        <w:trPr>
          <w:trHeight w:val="20"/>
          <w:jc w:val="center"/>
        </w:trPr>
        <w:tc>
          <w:tcPr>
            <w:tcW w:w="805" w:type="dxa"/>
            <w:vAlign w:val="center"/>
          </w:tcPr>
          <w:p w14:paraId="75AA841E" w14:textId="77777777" w:rsidR="00FF3B8A" w:rsidRPr="000929FC" w:rsidRDefault="00FF3B8A" w:rsidP="00FF3B8A">
            <w:pPr>
              <w:widowControl/>
              <w:spacing w:before="40" w:after="40"/>
              <w:jc w:val="center"/>
              <w:rPr>
                <w:sz w:val="26"/>
                <w:szCs w:val="26"/>
                <w:lang w:val="en-GB"/>
              </w:rPr>
            </w:pPr>
            <w:r w:rsidRPr="000929FC">
              <w:rPr>
                <w:sz w:val="26"/>
                <w:szCs w:val="26"/>
                <w:lang w:val="en-GB"/>
              </w:rPr>
              <w:t xml:space="preserve">-- </w:t>
            </w:r>
          </w:p>
        </w:tc>
        <w:tc>
          <w:tcPr>
            <w:tcW w:w="4653" w:type="dxa"/>
            <w:vAlign w:val="center"/>
          </w:tcPr>
          <w:p w14:paraId="299B5DF9" w14:textId="77777777" w:rsidR="00FF3B8A" w:rsidRPr="000929FC" w:rsidRDefault="00FF3B8A" w:rsidP="00FF3B8A">
            <w:pPr>
              <w:widowControl/>
              <w:spacing w:before="40" w:after="40"/>
              <w:ind w:firstLine="0"/>
              <w:rPr>
                <w:sz w:val="26"/>
                <w:szCs w:val="26"/>
                <w:lang w:val="en-GB"/>
              </w:rPr>
            </w:pPr>
            <w:r w:rsidRPr="000929FC">
              <w:rPr>
                <w:sz w:val="26"/>
                <w:szCs w:val="26"/>
              </w:rPr>
              <w:t>Trường mầm non đạt chuẩn quốc gia</w:t>
            </w:r>
          </w:p>
        </w:tc>
        <w:tc>
          <w:tcPr>
            <w:tcW w:w="1554" w:type="dxa"/>
            <w:vAlign w:val="center"/>
          </w:tcPr>
          <w:p w14:paraId="4870E2A9"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2DB458FE"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6 tháng , năm</w:t>
            </w:r>
          </w:p>
        </w:tc>
        <w:tc>
          <w:tcPr>
            <w:tcW w:w="1360" w:type="dxa"/>
            <w:vAlign w:val="center"/>
          </w:tcPr>
          <w:p w14:paraId="7AC6DBD1" w14:textId="77777777" w:rsidR="00FF3B8A" w:rsidRPr="000929FC" w:rsidRDefault="00FF3B8A" w:rsidP="00FF3B8A">
            <w:pPr>
              <w:widowControl/>
              <w:spacing w:after="0"/>
              <w:ind w:firstLine="0"/>
              <w:jc w:val="center"/>
              <w:rPr>
                <w:rFonts w:eastAsia="Times New Roman"/>
                <w:sz w:val="24"/>
                <w:szCs w:val="24"/>
              </w:rPr>
            </w:pPr>
            <w:r w:rsidRPr="000929FC">
              <w:rPr>
                <w:sz w:val="24"/>
                <w:szCs w:val="24"/>
              </w:rPr>
              <w:t>88,5</w:t>
            </w:r>
          </w:p>
        </w:tc>
        <w:tc>
          <w:tcPr>
            <w:tcW w:w="1260" w:type="dxa"/>
            <w:vAlign w:val="center"/>
          </w:tcPr>
          <w:p w14:paraId="39EBCF12" w14:textId="7BB95D7A" w:rsidR="00FF3B8A" w:rsidRPr="000929FC" w:rsidRDefault="00FF3B8A" w:rsidP="00FF3B8A">
            <w:pPr>
              <w:widowControl/>
              <w:spacing w:after="0"/>
              <w:ind w:firstLine="0"/>
              <w:jc w:val="center"/>
              <w:rPr>
                <w:rFonts w:eastAsia="Times New Roman"/>
                <w:sz w:val="26"/>
                <w:szCs w:val="26"/>
              </w:rPr>
            </w:pPr>
            <w:r>
              <w:rPr>
                <w:sz w:val="26"/>
                <w:szCs w:val="26"/>
              </w:rPr>
              <w:t>88,84</w:t>
            </w:r>
          </w:p>
        </w:tc>
        <w:tc>
          <w:tcPr>
            <w:tcW w:w="1130" w:type="dxa"/>
            <w:vAlign w:val="center"/>
          </w:tcPr>
          <w:p w14:paraId="2673BFFB"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sz w:val="24"/>
                <w:szCs w:val="24"/>
              </w:rPr>
              <w:t>89</w:t>
            </w:r>
          </w:p>
        </w:tc>
        <w:tc>
          <w:tcPr>
            <w:tcW w:w="1292" w:type="dxa"/>
            <w:vAlign w:val="center"/>
          </w:tcPr>
          <w:p w14:paraId="4198BCE0" w14:textId="57103D35" w:rsidR="00FF3B8A" w:rsidRPr="000929FC" w:rsidRDefault="00FF3B8A" w:rsidP="00FF3B8A">
            <w:pPr>
              <w:widowControl/>
              <w:spacing w:before="60" w:afterLines="60" w:after="144"/>
              <w:ind w:firstLine="0"/>
              <w:jc w:val="center"/>
              <w:rPr>
                <w:rFonts w:eastAsia="Times New Roman"/>
                <w:sz w:val="26"/>
                <w:szCs w:val="26"/>
                <w:lang w:val="vi-VN"/>
              </w:rPr>
            </w:pPr>
            <w:r>
              <w:rPr>
                <w:sz w:val="26"/>
                <w:szCs w:val="26"/>
              </w:rPr>
              <w:t>71,24</w:t>
            </w:r>
          </w:p>
        </w:tc>
        <w:tc>
          <w:tcPr>
            <w:tcW w:w="1109" w:type="dxa"/>
            <w:vMerge/>
            <w:vAlign w:val="center"/>
          </w:tcPr>
          <w:p w14:paraId="1B92BC29"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78C2C22D" w14:textId="77777777" w:rsidTr="002948E1">
        <w:trPr>
          <w:trHeight w:val="20"/>
          <w:jc w:val="center"/>
        </w:trPr>
        <w:tc>
          <w:tcPr>
            <w:tcW w:w="805" w:type="dxa"/>
            <w:vAlign w:val="center"/>
          </w:tcPr>
          <w:p w14:paraId="007A4ED8" w14:textId="77777777" w:rsidR="00FF3B8A" w:rsidRPr="000929FC" w:rsidRDefault="00FF3B8A" w:rsidP="00FF3B8A">
            <w:pPr>
              <w:widowControl/>
              <w:spacing w:before="40" w:after="40"/>
              <w:jc w:val="center"/>
              <w:rPr>
                <w:sz w:val="26"/>
                <w:szCs w:val="26"/>
                <w:lang w:val="en-GB"/>
              </w:rPr>
            </w:pPr>
            <w:r w:rsidRPr="000929FC">
              <w:rPr>
                <w:sz w:val="26"/>
                <w:szCs w:val="26"/>
                <w:lang w:val="en-GB"/>
              </w:rPr>
              <w:t xml:space="preserve">-- </w:t>
            </w:r>
          </w:p>
        </w:tc>
        <w:tc>
          <w:tcPr>
            <w:tcW w:w="4653" w:type="dxa"/>
            <w:vAlign w:val="center"/>
          </w:tcPr>
          <w:p w14:paraId="6F2F750E" w14:textId="77777777" w:rsidR="00FF3B8A" w:rsidRPr="000929FC" w:rsidRDefault="00FF3B8A" w:rsidP="00FF3B8A">
            <w:pPr>
              <w:widowControl/>
              <w:spacing w:before="40" w:after="40"/>
              <w:ind w:firstLine="0"/>
              <w:rPr>
                <w:sz w:val="26"/>
                <w:szCs w:val="26"/>
                <w:lang w:val="en-GB"/>
              </w:rPr>
            </w:pPr>
            <w:r w:rsidRPr="000929FC">
              <w:rPr>
                <w:sz w:val="26"/>
                <w:szCs w:val="26"/>
              </w:rPr>
              <w:t>Trường tiểu học đạt chuẩn quốc gia</w:t>
            </w:r>
          </w:p>
        </w:tc>
        <w:tc>
          <w:tcPr>
            <w:tcW w:w="1554" w:type="dxa"/>
            <w:vAlign w:val="center"/>
          </w:tcPr>
          <w:p w14:paraId="0AAA89F5"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4B7B425C"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6 tháng, năm</w:t>
            </w:r>
          </w:p>
        </w:tc>
        <w:tc>
          <w:tcPr>
            <w:tcW w:w="1360" w:type="dxa"/>
            <w:vAlign w:val="center"/>
          </w:tcPr>
          <w:p w14:paraId="52ADB2C4" w14:textId="77777777" w:rsidR="00FF3B8A" w:rsidRPr="000929FC" w:rsidRDefault="00FF3B8A" w:rsidP="00FF3B8A">
            <w:pPr>
              <w:widowControl/>
              <w:spacing w:after="0"/>
              <w:ind w:firstLine="0"/>
              <w:jc w:val="center"/>
              <w:rPr>
                <w:rFonts w:eastAsia="Times New Roman"/>
                <w:sz w:val="24"/>
                <w:szCs w:val="24"/>
              </w:rPr>
            </w:pPr>
            <w:r w:rsidRPr="000929FC">
              <w:rPr>
                <w:sz w:val="24"/>
                <w:szCs w:val="24"/>
              </w:rPr>
              <w:t>88,2</w:t>
            </w:r>
          </w:p>
        </w:tc>
        <w:tc>
          <w:tcPr>
            <w:tcW w:w="1260" w:type="dxa"/>
            <w:vAlign w:val="center"/>
          </w:tcPr>
          <w:p w14:paraId="6CAFDFE5" w14:textId="11441A71" w:rsidR="00FF3B8A" w:rsidRPr="000929FC" w:rsidRDefault="00FF3B8A" w:rsidP="00FF3B8A">
            <w:pPr>
              <w:widowControl/>
              <w:spacing w:after="0"/>
              <w:ind w:firstLine="0"/>
              <w:jc w:val="center"/>
              <w:rPr>
                <w:rFonts w:eastAsia="Times New Roman"/>
                <w:sz w:val="26"/>
                <w:szCs w:val="26"/>
              </w:rPr>
            </w:pPr>
            <w:r>
              <w:rPr>
                <w:sz w:val="26"/>
                <w:szCs w:val="26"/>
              </w:rPr>
              <w:t>89,09</w:t>
            </w:r>
          </w:p>
        </w:tc>
        <w:tc>
          <w:tcPr>
            <w:tcW w:w="1130" w:type="dxa"/>
            <w:vAlign w:val="center"/>
          </w:tcPr>
          <w:p w14:paraId="322D341A"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sz w:val="24"/>
                <w:szCs w:val="24"/>
              </w:rPr>
              <w:t>89,1</w:t>
            </w:r>
          </w:p>
        </w:tc>
        <w:tc>
          <w:tcPr>
            <w:tcW w:w="1292" w:type="dxa"/>
            <w:vAlign w:val="center"/>
          </w:tcPr>
          <w:p w14:paraId="0B34901B" w14:textId="2508F72B" w:rsidR="00FF3B8A" w:rsidRPr="000929FC" w:rsidRDefault="00FF3B8A" w:rsidP="00FF3B8A">
            <w:pPr>
              <w:widowControl/>
              <w:spacing w:before="60" w:afterLines="60" w:after="144"/>
              <w:ind w:firstLine="0"/>
              <w:jc w:val="center"/>
              <w:rPr>
                <w:rFonts w:eastAsia="Times New Roman"/>
                <w:sz w:val="26"/>
                <w:szCs w:val="26"/>
                <w:lang w:val="vi-VN"/>
              </w:rPr>
            </w:pPr>
            <w:r>
              <w:rPr>
                <w:sz w:val="26"/>
                <w:szCs w:val="26"/>
              </w:rPr>
              <w:t>84,55</w:t>
            </w:r>
          </w:p>
        </w:tc>
        <w:tc>
          <w:tcPr>
            <w:tcW w:w="1109" w:type="dxa"/>
            <w:vMerge/>
            <w:vAlign w:val="center"/>
          </w:tcPr>
          <w:p w14:paraId="7A891A4C"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4D5C947B" w14:textId="77777777" w:rsidTr="002948E1">
        <w:trPr>
          <w:trHeight w:val="20"/>
          <w:jc w:val="center"/>
        </w:trPr>
        <w:tc>
          <w:tcPr>
            <w:tcW w:w="805" w:type="dxa"/>
            <w:vAlign w:val="center"/>
          </w:tcPr>
          <w:p w14:paraId="62A04031" w14:textId="77777777" w:rsidR="00FF3B8A" w:rsidRPr="000929FC" w:rsidRDefault="00FF3B8A" w:rsidP="00FF3B8A">
            <w:pPr>
              <w:widowControl/>
              <w:spacing w:before="40" w:after="40"/>
              <w:jc w:val="center"/>
              <w:rPr>
                <w:sz w:val="26"/>
                <w:szCs w:val="26"/>
                <w:lang w:val="en-GB"/>
              </w:rPr>
            </w:pPr>
            <w:r w:rsidRPr="000929FC">
              <w:rPr>
                <w:sz w:val="26"/>
                <w:szCs w:val="26"/>
                <w:lang w:val="en-GB"/>
              </w:rPr>
              <w:t>--</w:t>
            </w:r>
          </w:p>
        </w:tc>
        <w:tc>
          <w:tcPr>
            <w:tcW w:w="4653" w:type="dxa"/>
            <w:vAlign w:val="center"/>
          </w:tcPr>
          <w:p w14:paraId="38CB7DC7" w14:textId="77777777" w:rsidR="00FF3B8A" w:rsidRPr="000929FC" w:rsidRDefault="00FF3B8A" w:rsidP="00FF3B8A">
            <w:pPr>
              <w:widowControl/>
              <w:spacing w:before="40" w:after="40"/>
              <w:ind w:firstLine="0"/>
              <w:rPr>
                <w:sz w:val="26"/>
                <w:szCs w:val="26"/>
                <w:lang w:val="en-GB"/>
              </w:rPr>
            </w:pPr>
            <w:r w:rsidRPr="000929FC">
              <w:rPr>
                <w:sz w:val="26"/>
                <w:szCs w:val="26"/>
              </w:rPr>
              <w:t>Trường THCS đạt chuẩn quốc gia</w:t>
            </w:r>
          </w:p>
        </w:tc>
        <w:tc>
          <w:tcPr>
            <w:tcW w:w="1554" w:type="dxa"/>
            <w:vAlign w:val="center"/>
          </w:tcPr>
          <w:p w14:paraId="71A51D4C"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6661DCED"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6 tháng, năm</w:t>
            </w:r>
          </w:p>
        </w:tc>
        <w:tc>
          <w:tcPr>
            <w:tcW w:w="1360" w:type="dxa"/>
            <w:vAlign w:val="center"/>
          </w:tcPr>
          <w:p w14:paraId="536554BA" w14:textId="77777777" w:rsidR="00FF3B8A" w:rsidRPr="000929FC" w:rsidRDefault="00FF3B8A" w:rsidP="00FF3B8A">
            <w:pPr>
              <w:widowControl/>
              <w:spacing w:after="0"/>
              <w:ind w:firstLine="0"/>
              <w:jc w:val="center"/>
              <w:rPr>
                <w:rFonts w:eastAsia="Times New Roman"/>
                <w:sz w:val="24"/>
                <w:szCs w:val="24"/>
              </w:rPr>
            </w:pPr>
            <w:r w:rsidRPr="000929FC">
              <w:rPr>
                <w:sz w:val="24"/>
                <w:szCs w:val="24"/>
              </w:rPr>
              <w:t>92,6</w:t>
            </w:r>
          </w:p>
        </w:tc>
        <w:tc>
          <w:tcPr>
            <w:tcW w:w="1260" w:type="dxa"/>
            <w:vAlign w:val="center"/>
          </w:tcPr>
          <w:p w14:paraId="71703B3C" w14:textId="7CB7241C" w:rsidR="00FF3B8A" w:rsidRPr="000929FC" w:rsidRDefault="00FF3B8A" w:rsidP="00FF3B8A">
            <w:pPr>
              <w:widowControl/>
              <w:spacing w:after="0"/>
              <w:ind w:firstLine="0"/>
              <w:jc w:val="center"/>
              <w:rPr>
                <w:rFonts w:eastAsia="Times New Roman"/>
                <w:sz w:val="26"/>
                <w:szCs w:val="26"/>
              </w:rPr>
            </w:pPr>
            <w:r>
              <w:rPr>
                <w:sz w:val="26"/>
                <w:szCs w:val="26"/>
              </w:rPr>
              <w:t>93,24</w:t>
            </w:r>
          </w:p>
        </w:tc>
        <w:tc>
          <w:tcPr>
            <w:tcW w:w="1130" w:type="dxa"/>
            <w:vAlign w:val="center"/>
          </w:tcPr>
          <w:p w14:paraId="799D5A90"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sz w:val="24"/>
                <w:szCs w:val="24"/>
              </w:rPr>
              <w:t>93,2</w:t>
            </w:r>
          </w:p>
        </w:tc>
        <w:tc>
          <w:tcPr>
            <w:tcW w:w="1292" w:type="dxa"/>
            <w:vAlign w:val="center"/>
          </w:tcPr>
          <w:p w14:paraId="24A84A90" w14:textId="63FEE916" w:rsidR="00FF3B8A" w:rsidRPr="000929FC" w:rsidRDefault="00FF3B8A" w:rsidP="00FF3B8A">
            <w:pPr>
              <w:widowControl/>
              <w:spacing w:before="60" w:afterLines="60" w:after="144"/>
              <w:ind w:firstLine="0"/>
              <w:jc w:val="center"/>
              <w:rPr>
                <w:rFonts w:eastAsia="Times New Roman"/>
                <w:sz w:val="26"/>
                <w:szCs w:val="26"/>
                <w:lang w:val="vi-VN"/>
              </w:rPr>
            </w:pPr>
            <w:r>
              <w:rPr>
                <w:sz w:val="26"/>
                <w:szCs w:val="26"/>
              </w:rPr>
              <w:t>83,76</w:t>
            </w:r>
          </w:p>
        </w:tc>
        <w:tc>
          <w:tcPr>
            <w:tcW w:w="1109" w:type="dxa"/>
            <w:vMerge/>
            <w:vAlign w:val="center"/>
          </w:tcPr>
          <w:p w14:paraId="674140B7"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3F14C95F" w14:textId="77777777" w:rsidTr="002948E1">
        <w:trPr>
          <w:trHeight w:val="20"/>
          <w:jc w:val="center"/>
        </w:trPr>
        <w:tc>
          <w:tcPr>
            <w:tcW w:w="805" w:type="dxa"/>
            <w:vAlign w:val="center"/>
          </w:tcPr>
          <w:p w14:paraId="73B91104" w14:textId="77777777" w:rsidR="00FF3B8A" w:rsidRPr="000929FC" w:rsidRDefault="00FF3B8A" w:rsidP="00FF3B8A">
            <w:pPr>
              <w:widowControl/>
              <w:spacing w:before="40" w:after="40"/>
              <w:jc w:val="center"/>
              <w:rPr>
                <w:sz w:val="26"/>
                <w:szCs w:val="26"/>
                <w:lang w:val="en-GB"/>
              </w:rPr>
            </w:pPr>
            <w:r w:rsidRPr="000929FC">
              <w:rPr>
                <w:sz w:val="26"/>
                <w:szCs w:val="26"/>
                <w:lang w:val="en-GB"/>
              </w:rPr>
              <w:t>116.2</w:t>
            </w:r>
          </w:p>
        </w:tc>
        <w:tc>
          <w:tcPr>
            <w:tcW w:w="4653" w:type="dxa"/>
            <w:vAlign w:val="center"/>
          </w:tcPr>
          <w:p w14:paraId="1DCEBA98" w14:textId="77777777" w:rsidR="00FF3B8A" w:rsidRPr="000929FC" w:rsidRDefault="00FF3B8A" w:rsidP="00FF3B8A">
            <w:pPr>
              <w:widowControl/>
              <w:spacing w:before="40" w:after="40"/>
              <w:ind w:firstLine="0"/>
              <w:rPr>
                <w:sz w:val="26"/>
                <w:szCs w:val="26"/>
                <w:lang w:val="en-GB"/>
              </w:rPr>
            </w:pPr>
            <w:r w:rsidRPr="000929FC">
              <w:rPr>
                <w:sz w:val="26"/>
                <w:szCs w:val="26"/>
              </w:rPr>
              <w:t>Trường trung học phổ thông công lập đạt chuẩn quốc gia</w:t>
            </w:r>
          </w:p>
        </w:tc>
        <w:tc>
          <w:tcPr>
            <w:tcW w:w="1554" w:type="dxa"/>
            <w:vAlign w:val="center"/>
          </w:tcPr>
          <w:p w14:paraId="1ED921AD"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0AEDB621"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6 tháng, năm</w:t>
            </w:r>
          </w:p>
        </w:tc>
        <w:tc>
          <w:tcPr>
            <w:tcW w:w="1360" w:type="dxa"/>
            <w:vAlign w:val="center"/>
          </w:tcPr>
          <w:p w14:paraId="5C70C004" w14:textId="77777777" w:rsidR="00FF3B8A" w:rsidRPr="000929FC" w:rsidRDefault="00FF3B8A" w:rsidP="00FF3B8A">
            <w:pPr>
              <w:widowControl/>
              <w:spacing w:after="0"/>
              <w:ind w:firstLine="0"/>
              <w:jc w:val="center"/>
              <w:rPr>
                <w:rFonts w:eastAsia="Times New Roman"/>
                <w:sz w:val="24"/>
                <w:szCs w:val="24"/>
              </w:rPr>
            </w:pPr>
            <w:r w:rsidRPr="000929FC">
              <w:rPr>
                <w:sz w:val="24"/>
                <w:szCs w:val="24"/>
              </w:rPr>
              <w:t>76,3</w:t>
            </w:r>
          </w:p>
        </w:tc>
        <w:tc>
          <w:tcPr>
            <w:tcW w:w="1260" w:type="dxa"/>
            <w:vAlign w:val="center"/>
          </w:tcPr>
          <w:p w14:paraId="6C8343D9" w14:textId="18F135D1" w:rsidR="00FF3B8A" w:rsidRPr="000929FC" w:rsidRDefault="00FF3B8A" w:rsidP="00FF3B8A">
            <w:pPr>
              <w:widowControl/>
              <w:spacing w:after="0"/>
              <w:ind w:firstLine="0"/>
              <w:jc w:val="center"/>
              <w:rPr>
                <w:rFonts w:eastAsia="Times New Roman"/>
                <w:sz w:val="26"/>
                <w:szCs w:val="26"/>
              </w:rPr>
            </w:pPr>
            <w:r>
              <w:rPr>
                <w:sz w:val="26"/>
                <w:szCs w:val="26"/>
              </w:rPr>
              <w:t>76,92</w:t>
            </w:r>
          </w:p>
        </w:tc>
        <w:tc>
          <w:tcPr>
            <w:tcW w:w="1130" w:type="dxa"/>
            <w:vAlign w:val="center"/>
          </w:tcPr>
          <w:p w14:paraId="02CED957"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sz w:val="24"/>
                <w:szCs w:val="24"/>
              </w:rPr>
              <w:t>78,9</w:t>
            </w:r>
          </w:p>
        </w:tc>
        <w:tc>
          <w:tcPr>
            <w:tcW w:w="1292" w:type="dxa"/>
            <w:vAlign w:val="center"/>
          </w:tcPr>
          <w:p w14:paraId="54749BAC" w14:textId="4540E13C" w:rsidR="00FF3B8A" w:rsidRPr="000929FC" w:rsidRDefault="00FF3B8A" w:rsidP="00FF3B8A">
            <w:pPr>
              <w:widowControl/>
              <w:spacing w:before="60" w:afterLines="60" w:after="144"/>
              <w:ind w:firstLine="0"/>
              <w:jc w:val="center"/>
              <w:rPr>
                <w:rFonts w:eastAsia="Times New Roman"/>
                <w:sz w:val="26"/>
                <w:szCs w:val="26"/>
                <w:lang w:val="vi-VN"/>
              </w:rPr>
            </w:pPr>
            <w:r>
              <w:rPr>
                <w:sz w:val="26"/>
                <w:szCs w:val="26"/>
              </w:rPr>
              <w:t>71,05</w:t>
            </w:r>
          </w:p>
        </w:tc>
        <w:tc>
          <w:tcPr>
            <w:tcW w:w="1109" w:type="dxa"/>
            <w:vMerge/>
            <w:vAlign w:val="center"/>
          </w:tcPr>
          <w:p w14:paraId="1884F0C1"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31C7AD0D" w14:textId="77777777" w:rsidTr="002948E1">
        <w:trPr>
          <w:trHeight w:val="20"/>
          <w:jc w:val="center"/>
        </w:trPr>
        <w:tc>
          <w:tcPr>
            <w:tcW w:w="805" w:type="dxa"/>
            <w:vAlign w:val="center"/>
          </w:tcPr>
          <w:p w14:paraId="1B7E1044" w14:textId="77777777" w:rsidR="00FF3B8A" w:rsidRPr="000929FC" w:rsidRDefault="00FF3B8A" w:rsidP="00FF3B8A">
            <w:pPr>
              <w:widowControl/>
              <w:spacing w:before="40" w:after="40"/>
              <w:jc w:val="center"/>
              <w:rPr>
                <w:sz w:val="26"/>
                <w:szCs w:val="26"/>
                <w:lang w:val="en-GB"/>
              </w:rPr>
            </w:pPr>
            <w:r w:rsidRPr="000929FC">
              <w:rPr>
                <w:sz w:val="26"/>
                <w:szCs w:val="26"/>
                <w:lang w:val="en-GB"/>
              </w:rPr>
              <w:t>116.3</w:t>
            </w:r>
          </w:p>
        </w:tc>
        <w:tc>
          <w:tcPr>
            <w:tcW w:w="4653" w:type="dxa"/>
            <w:vAlign w:val="center"/>
          </w:tcPr>
          <w:p w14:paraId="4E42B082" w14:textId="77777777" w:rsidR="00FF3B8A" w:rsidRPr="000929FC" w:rsidRDefault="00FF3B8A" w:rsidP="00FF3B8A">
            <w:pPr>
              <w:widowControl/>
              <w:spacing w:before="40" w:after="40"/>
              <w:ind w:firstLine="0"/>
              <w:rPr>
                <w:sz w:val="26"/>
                <w:szCs w:val="26"/>
                <w:lang w:val="en-GB"/>
              </w:rPr>
            </w:pPr>
            <w:r w:rsidRPr="000929FC">
              <w:rPr>
                <w:sz w:val="26"/>
                <w:szCs w:val="26"/>
              </w:rPr>
              <w:t>Cơ sở giáo dục nghề nghiệp đạt chuẩn quốc gia</w:t>
            </w:r>
          </w:p>
        </w:tc>
        <w:tc>
          <w:tcPr>
            <w:tcW w:w="1554" w:type="dxa"/>
            <w:vAlign w:val="center"/>
          </w:tcPr>
          <w:p w14:paraId="6F7A40B8"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4011B659"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028D5691" w14:textId="730884D9" w:rsidR="00FF3B8A" w:rsidRPr="000929FC" w:rsidRDefault="00FF3B8A" w:rsidP="00FF3B8A">
            <w:pPr>
              <w:widowControl/>
              <w:spacing w:after="0"/>
              <w:ind w:firstLine="0"/>
              <w:jc w:val="center"/>
              <w:rPr>
                <w:rFonts w:eastAsia="Times New Roman"/>
                <w:sz w:val="24"/>
                <w:szCs w:val="24"/>
              </w:rPr>
            </w:pPr>
            <w:r>
              <w:rPr>
                <w:sz w:val="24"/>
                <w:szCs w:val="24"/>
              </w:rPr>
              <w:t>-</w:t>
            </w:r>
          </w:p>
        </w:tc>
        <w:tc>
          <w:tcPr>
            <w:tcW w:w="1260" w:type="dxa"/>
            <w:vAlign w:val="center"/>
          </w:tcPr>
          <w:p w14:paraId="033EB12D" w14:textId="507102EF" w:rsidR="00FF3B8A" w:rsidRPr="000929FC" w:rsidRDefault="00FF3B8A" w:rsidP="00FF3B8A">
            <w:pPr>
              <w:widowControl/>
              <w:spacing w:after="0"/>
              <w:ind w:firstLine="0"/>
              <w:jc w:val="center"/>
              <w:rPr>
                <w:rFonts w:eastAsia="Times New Roman"/>
                <w:sz w:val="26"/>
                <w:szCs w:val="26"/>
              </w:rPr>
            </w:pPr>
            <w:r>
              <w:rPr>
                <w:sz w:val="26"/>
                <w:szCs w:val="26"/>
              </w:rPr>
              <w:t>-</w:t>
            </w:r>
          </w:p>
        </w:tc>
        <w:tc>
          <w:tcPr>
            <w:tcW w:w="1130" w:type="dxa"/>
            <w:vAlign w:val="center"/>
          </w:tcPr>
          <w:p w14:paraId="171FBD2E"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sz w:val="24"/>
                <w:szCs w:val="24"/>
              </w:rPr>
              <w:t>14,3</w:t>
            </w:r>
          </w:p>
        </w:tc>
        <w:tc>
          <w:tcPr>
            <w:tcW w:w="1292" w:type="dxa"/>
            <w:vAlign w:val="center"/>
          </w:tcPr>
          <w:p w14:paraId="37A9502B" w14:textId="4B4473EB" w:rsidR="00FF3B8A" w:rsidRPr="000929FC" w:rsidRDefault="00FF3B8A" w:rsidP="00FF3B8A">
            <w:pPr>
              <w:widowControl/>
              <w:spacing w:before="60" w:afterLines="60" w:after="144"/>
              <w:ind w:firstLine="0"/>
              <w:jc w:val="center"/>
              <w:rPr>
                <w:rFonts w:eastAsia="Times New Roman"/>
                <w:sz w:val="26"/>
                <w:szCs w:val="26"/>
                <w:lang w:val="vi-VN"/>
              </w:rPr>
            </w:pPr>
            <w:r>
              <w:rPr>
                <w:sz w:val="26"/>
                <w:szCs w:val="26"/>
              </w:rPr>
              <w:t>-</w:t>
            </w:r>
          </w:p>
        </w:tc>
        <w:tc>
          <w:tcPr>
            <w:tcW w:w="1109" w:type="dxa"/>
            <w:vMerge/>
            <w:vAlign w:val="center"/>
          </w:tcPr>
          <w:p w14:paraId="75755841"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117A2BCB" w14:textId="77777777" w:rsidTr="002948E1">
        <w:trPr>
          <w:trHeight w:val="20"/>
          <w:jc w:val="center"/>
        </w:trPr>
        <w:tc>
          <w:tcPr>
            <w:tcW w:w="805" w:type="dxa"/>
            <w:vAlign w:val="center"/>
          </w:tcPr>
          <w:p w14:paraId="544693E1" w14:textId="77777777" w:rsidR="00FF3B8A" w:rsidRPr="000929FC" w:rsidRDefault="00FF3B8A" w:rsidP="00FF3B8A">
            <w:pPr>
              <w:widowControl/>
              <w:spacing w:before="40" w:after="40"/>
              <w:jc w:val="center"/>
              <w:rPr>
                <w:sz w:val="26"/>
                <w:szCs w:val="26"/>
                <w:lang w:val="en-GB"/>
              </w:rPr>
            </w:pPr>
            <w:r w:rsidRPr="000929FC">
              <w:rPr>
                <w:sz w:val="26"/>
                <w:szCs w:val="26"/>
                <w:lang w:val="en-GB"/>
              </w:rPr>
              <w:lastRenderedPageBreak/>
              <w:t>117</w:t>
            </w:r>
          </w:p>
        </w:tc>
        <w:tc>
          <w:tcPr>
            <w:tcW w:w="4653" w:type="dxa"/>
            <w:vAlign w:val="center"/>
          </w:tcPr>
          <w:p w14:paraId="32A3F582" w14:textId="77777777" w:rsidR="00FF3B8A" w:rsidRPr="000929FC" w:rsidRDefault="00FF3B8A" w:rsidP="00FF3B8A">
            <w:pPr>
              <w:widowControl/>
              <w:spacing w:before="40" w:after="40"/>
              <w:ind w:firstLine="0"/>
              <w:rPr>
                <w:sz w:val="26"/>
                <w:szCs w:val="26"/>
                <w:lang w:val="en-GB"/>
              </w:rPr>
            </w:pPr>
            <w:r w:rsidRPr="000929FC">
              <w:rPr>
                <w:sz w:val="26"/>
                <w:szCs w:val="26"/>
              </w:rPr>
              <w:t>Tỷ lệ huy động trẻ em từ 3 đến 5 tuổi đến lớp</w:t>
            </w:r>
          </w:p>
        </w:tc>
        <w:tc>
          <w:tcPr>
            <w:tcW w:w="1554" w:type="dxa"/>
            <w:vAlign w:val="center"/>
          </w:tcPr>
          <w:p w14:paraId="570E3CBD"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583D078F"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3857DE2E" w14:textId="77777777" w:rsidR="00FF3B8A" w:rsidRPr="000929FC" w:rsidRDefault="00FF3B8A" w:rsidP="00FF3B8A">
            <w:pPr>
              <w:widowControl/>
              <w:spacing w:after="0"/>
              <w:ind w:firstLine="0"/>
              <w:jc w:val="center"/>
              <w:rPr>
                <w:rFonts w:eastAsia="Times New Roman"/>
                <w:sz w:val="24"/>
                <w:szCs w:val="24"/>
              </w:rPr>
            </w:pPr>
            <w:r w:rsidRPr="000929FC">
              <w:rPr>
                <w:sz w:val="24"/>
                <w:szCs w:val="24"/>
              </w:rPr>
              <w:t>97</w:t>
            </w:r>
          </w:p>
        </w:tc>
        <w:tc>
          <w:tcPr>
            <w:tcW w:w="1260" w:type="dxa"/>
            <w:vAlign w:val="center"/>
          </w:tcPr>
          <w:p w14:paraId="1DF34D66" w14:textId="56AA3298" w:rsidR="00FF3B8A" w:rsidRPr="000929FC" w:rsidRDefault="00FF3B8A" w:rsidP="00FF3B8A">
            <w:pPr>
              <w:widowControl/>
              <w:spacing w:after="0"/>
              <w:ind w:firstLine="0"/>
              <w:jc w:val="center"/>
              <w:rPr>
                <w:rFonts w:eastAsia="Times New Roman"/>
                <w:sz w:val="26"/>
                <w:szCs w:val="26"/>
              </w:rPr>
            </w:pPr>
            <w:r>
              <w:rPr>
                <w:sz w:val="26"/>
                <w:szCs w:val="26"/>
              </w:rPr>
              <w:t>99,2</w:t>
            </w:r>
          </w:p>
        </w:tc>
        <w:tc>
          <w:tcPr>
            <w:tcW w:w="1130" w:type="dxa"/>
            <w:vAlign w:val="center"/>
          </w:tcPr>
          <w:p w14:paraId="19ED0EDC"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sz w:val="24"/>
                <w:szCs w:val="24"/>
              </w:rPr>
              <w:t>97,5</w:t>
            </w:r>
          </w:p>
        </w:tc>
        <w:tc>
          <w:tcPr>
            <w:tcW w:w="1292" w:type="dxa"/>
            <w:vAlign w:val="center"/>
          </w:tcPr>
          <w:p w14:paraId="365FC85E" w14:textId="52984663" w:rsidR="00FF3B8A" w:rsidRPr="00EB273E" w:rsidRDefault="00FF3B8A" w:rsidP="00FF3B8A">
            <w:pPr>
              <w:widowControl/>
              <w:spacing w:before="60" w:afterLines="60" w:after="144"/>
              <w:ind w:firstLine="0"/>
              <w:jc w:val="center"/>
              <w:rPr>
                <w:rFonts w:eastAsia="Times New Roman"/>
                <w:sz w:val="26"/>
                <w:szCs w:val="26"/>
              </w:rPr>
            </w:pPr>
            <w:r>
              <w:rPr>
                <w:sz w:val="26"/>
                <w:szCs w:val="26"/>
              </w:rPr>
              <w:t>99,3</w:t>
            </w:r>
          </w:p>
        </w:tc>
        <w:tc>
          <w:tcPr>
            <w:tcW w:w="1109" w:type="dxa"/>
            <w:vAlign w:val="center"/>
          </w:tcPr>
          <w:p w14:paraId="13968BB4"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Giáo dục và Đào tạo</w:t>
            </w:r>
          </w:p>
        </w:tc>
      </w:tr>
      <w:tr w:rsidR="00FF3B8A" w:rsidRPr="000929FC" w14:paraId="15FFA9E3" w14:textId="77777777" w:rsidTr="002948E1">
        <w:trPr>
          <w:trHeight w:val="20"/>
          <w:jc w:val="center"/>
        </w:trPr>
        <w:tc>
          <w:tcPr>
            <w:tcW w:w="805" w:type="dxa"/>
            <w:vAlign w:val="center"/>
            <w:hideMark/>
          </w:tcPr>
          <w:p w14:paraId="16EED574" w14:textId="77777777" w:rsidR="00FF3B8A" w:rsidRPr="000929FC" w:rsidRDefault="00FF3B8A" w:rsidP="00FF3B8A">
            <w:pPr>
              <w:widowControl/>
              <w:spacing w:before="40" w:after="40"/>
              <w:jc w:val="center"/>
              <w:rPr>
                <w:sz w:val="26"/>
                <w:szCs w:val="26"/>
                <w:lang w:val="en-GB"/>
              </w:rPr>
            </w:pPr>
            <w:r w:rsidRPr="000929FC">
              <w:rPr>
                <w:sz w:val="26"/>
                <w:szCs w:val="26"/>
                <w:lang w:val="en-GB"/>
              </w:rPr>
              <w:t>118</w:t>
            </w:r>
          </w:p>
        </w:tc>
        <w:tc>
          <w:tcPr>
            <w:tcW w:w="4653" w:type="dxa"/>
            <w:vAlign w:val="center"/>
            <w:hideMark/>
          </w:tcPr>
          <w:p w14:paraId="637F7A49" w14:textId="77777777" w:rsidR="00FF3B8A" w:rsidRPr="000929FC" w:rsidRDefault="00FF3B8A" w:rsidP="00FF3B8A">
            <w:pPr>
              <w:widowControl/>
              <w:spacing w:before="40" w:after="40"/>
              <w:ind w:firstLine="0"/>
              <w:rPr>
                <w:sz w:val="26"/>
                <w:szCs w:val="26"/>
                <w:lang w:val="en-GB"/>
              </w:rPr>
            </w:pPr>
            <w:r w:rsidRPr="000929FC">
              <w:rPr>
                <w:sz w:val="26"/>
                <w:szCs w:val="26"/>
              </w:rPr>
              <w:t>Tỷ lệ số người trong độ tuổi hoàn thành cấp trung học phổ thông và tương đương</w:t>
            </w:r>
          </w:p>
        </w:tc>
        <w:tc>
          <w:tcPr>
            <w:tcW w:w="1554" w:type="dxa"/>
            <w:vAlign w:val="center"/>
            <w:hideMark/>
          </w:tcPr>
          <w:p w14:paraId="2C8336BC"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40D79992" w14:textId="77777777" w:rsidR="00FF3B8A" w:rsidRPr="000929FC" w:rsidRDefault="00FF3B8A" w:rsidP="00FF3B8A">
            <w:pPr>
              <w:widowControl/>
              <w:spacing w:after="0"/>
              <w:ind w:firstLine="0"/>
              <w:jc w:val="center"/>
              <w:rPr>
                <w:rFonts w:eastAsia="Times New Roman"/>
                <w:sz w:val="26"/>
                <w:szCs w:val="26"/>
                <w:lang w:val="vi-VN"/>
              </w:rPr>
            </w:pPr>
            <w:r w:rsidRPr="000929FC">
              <w:rPr>
                <w:rFonts w:eastAsia="Times New Roman"/>
                <w:sz w:val="26"/>
                <w:szCs w:val="26"/>
              </w:rPr>
              <w:t>Năm</w:t>
            </w:r>
          </w:p>
        </w:tc>
        <w:tc>
          <w:tcPr>
            <w:tcW w:w="1360" w:type="dxa"/>
            <w:vAlign w:val="center"/>
          </w:tcPr>
          <w:p w14:paraId="2A2B56A0" w14:textId="77777777" w:rsidR="00FF3B8A" w:rsidRPr="000929FC" w:rsidRDefault="00FF3B8A" w:rsidP="00FF3B8A">
            <w:pPr>
              <w:widowControl/>
              <w:spacing w:after="0"/>
              <w:ind w:firstLine="0"/>
              <w:jc w:val="center"/>
              <w:rPr>
                <w:rFonts w:eastAsia="Times New Roman"/>
                <w:sz w:val="24"/>
                <w:szCs w:val="24"/>
                <w:lang w:val="vi-VN"/>
              </w:rPr>
            </w:pPr>
            <w:r w:rsidRPr="000929FC">
              <w:rPr>
                <w:sz w:val="24"/>
                <w:szCs w:val="24"/>
              </w:rPr>
              <w:t>86</w:t>
            </w:r>
          </w:p>
        </w:tc>
        <w:tc>
          <w:tcPr>
            <w:tcW w:w="1260" w:type="dxa"/>
            <w:vAlign w:val="center"/>
          </w:tcPr>
          <w:p w14:paraId="5BA6F0C5" w14:textId="432F5C13" w:rsidR="00FF3B8A" w:rsidRPr="00EB273E" w:rsidRDefault="00FF3B8A" w:rsidP="00FF3B8A">
            <w:pPr>
              <w:widowControl/>
              <w:spacing w:after="0"/>
              <w:ind w:firstLine="0"/>
              <w:jc w:val="center"/>
              <w:rPr>
                <w:rFonts w:eastAsia="Times New Roman"/>
                <w:sz w:val="26"/>
                <w:szCs w:val="26"/>
              </w:rPr>
            </w:pPr>
            <w:r>
              <w:rPr>
                <w:sz w:val="26"/>
                <w:szCs w:val="26"/>
              </w:rPr>
              <w:t>88</w:t>
            </w:r>
          </w:p>
        </w:tc>
        <w:tc>
          <w:tcPr>
            <w:tcW w:w="1130" w:type="dxa"/>
            <w:vAlign w:val="center"/>
          </w:tcPr>
          <w:p w14:paraId="2E6F9BB2"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sz w:val="24"/>
                <w:szCs w:val="24"/>
              </w:rPr>
              <w:t>87</w:t>
            </w:r>
          </w:p>
        </w:tc>
        <w:tc>
          <w:tcPr>
            <w:tcW w:w="1292" w:type="dxa"/>
            <w:vAlign w:val="center"/>
          </w:tcPr>
          <w:p w14:paraId="0AB4C53F" w14:textId="10824D3A" w:rsidR="00FF3B8A" w:rsidRPr="00EB273E" w:rsidRDefault="00FF3B8A" w:rsidP="00FF3B8A">
            <w:pPr>
              <w:widowControl/>
              <w:spacing w:before="60" w:afterLines="60" w:after="144"/>
              <w:ind w:firstLine="0"/>
              <w:jc w:val="center"/>
              <w:rPr>
                <w:rFonts w:eastAsia="Times New Roman"/>
                <w:sz w:val="26"/>
                <w:szCs w:val="26"/>
              </w:rPr>
            </w:pPr>
            <w:r>
              <w:rPr>
                <w:sz w:val="26"/>
                <w:szCs w:val="26"/>
              </w:rPr>
              <w:t>89</w:t>
            </w:r>
          </w:p>
        </w:tc>
        <w:tc>
          <w:tcPr>
            <w:tcW w:w="1109" w:type="dxa"/>
            <w:vAlign w:val="center"/>
          </w:tcPr>
          <w:p w14:paraId="53FFC399"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Giáo dục và Đào tạo</w:t>
            </w:r>
          </w:p>
        </w:tc>
      </w:tr>
      <w:tr w:rsidR="00FF3B8A" w:rsidRPr="000929FC" w14:paraId="25F264F7" w14:textId="77777777" w:rsidTr="002948E1">
        <w:trPr>
          <w:trHeight w:val="20"/>
          <w:jc w:val="center"/>
        </w:trPr>
        <w:tc>
          <w:tcPr>
            <w:tcW w:w="805" w:type="dxa"/>
            <w:vAlign w:val="center"/>
          </w:tcPr>
          <w:p w14:paraId="0C25331F" w14:textId="77777777" w:rsidR="00FF3B8A" w:rsidRPr="000929FC" w:rsidRDefault="00FF3B8A" w:rsidP="00FF3B8A">
            <w:pPr>
              <w:widowControl/>
              <w:spacing w:before="40" w:after="40"/>
              <w:jc w:val="center"/>
              <w:rPr>
                <w:sz w:val="26"/>
                <w:szCs w:val="26"/>
                <w:lang w:val="en-GB"/>
              </w:rPr>
            </w:pPr>
            <w:r w:rsidRPr="000929FC">
              <w:rPr>
                <w:sz w:val="26"/>
                <w:szCs w:val="26"/>
                <w:lang w:val="en-GB"/>
              </w:rPr>
              <w:t>119</w:t>
            </w:r>
          </w:p>
        </w:tc>
        <w:tc>
          <w:tcPr>
            <w:tcW w:w="4653" w:type="dxa"/>
            <w:vAlign w:val="center"/>
          </w:tcPr>
          <w:p w14:paraId="0A26F4F2" w14:textId="77777777" w:rsidR="00FF3B8A" w:rsidRPr="000929FC" w:rsidRDefault="00FF3B8A" w:rsidP="00FF3B8A">
            <w:pPr>
              <w:widowControl/>
              <w:spacing w:before="40" w:after="40"/>
              <w:ind w:firstLine="0"/>
              <w:rPr>
                <w:sz w:val="26"/>
                <w:szCs w:val="26"/>
              </w:rPr>
            </w:pPr>
            <w:r w:rsidRPr="000929FC">
              <w:rPr>
                <w:rFonts w:eastAsia="Courier New"/>
                <w:sz w:val="26"/>
                <w:szCs w:val="26"/>
              </w:rPr>
              <w:t>Người dân được khám sức khỏe định kỳ hoặc khám sàng lọc miễn phí ít nhất 01 lần trong năm</w:t>
            </w:r>
          </w:p>
        </w:tc>
        <w:tc>
          <w:tcPr>
            <w:tcW w:w="1554" w:type="dxa"/>
            <w:vAlign w:val="center"/>
          </w:tcPr>
          <w:p w14:paraId="138FA2BC"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0862D054"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51DEEBAC"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w:t>
            </w:r>
          </w:p>
        </w:tc>
        <w:tc>
          <w:tcPr>
            <w:tcW w:w="1260" w:type="dxa"/>
            <w:vAlign w:val="center"/>
          </w:tcPr>
          <w:p w14:paraId="7004186C" w14:textId="4A8EAAC4" w:rsidR="00FF3B8A" w:rsidRPr="00EB273E" w:rsidRDefault="00FF3B8A" w:rsidP="00FF3B8A">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6829D97F" w14:textId="77777777" w:rsidR="00FF3B8A" w:rsidRPr="000929FC" w:rsidRDefault="00FF3B8A" w:rsidP="00FF3B8A">
            <w:pPr>
              <w:widowControl/>
              <w:spacing w:before="60" w:afterLines="60" w:after="144"/>
              <w:jc w:val="center"/>
              <w:rPr>
                <w:rFonts w:eastAsia="Times New Roman"/>
                <w:sz w:val="24"/>
                <w:szCs w:val="24"/>
              </w:rPr>
            </w:pPr>
            <w:r w:rsidRPr="000929FC">
              <w:rPr>
                <w:rFonts w:eastAsia="Times New Roman"/>
                <w:sz w:val="24"/>
                <w:szCs w:val="24"/>
              </w:rPr>
              <w:t>-</w:t>
            </w:r>
          </w:p>
        </w:tc>
        <w:tc>
          <w:tcPr>
            <w:tcW w:w="1292" w:type="dxa"/>
            <w:vAlign w:val="center"/>
          </w:tcPr>
          <w:p w14:paraId="2889DD7E" w14:textId="5E3A00E3" w:rsidR="00FF3B8A" w:rsidRPr="00EB273E" w:rsidRDefault="00FF3B8A" w:rsidP="00FF3B8A">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4C02E405" w14:textId="77777777" w:rsidR="00FF3B8A" w:rsidRPr="000929FC" w:rsidRDefault="00FF3B8A" w:rsidP="00FF3B8A">
            <w:pPr>
              <w:widowControl/>
              <w:spacing w:before="60" w:afterLines="60" w:after="144"/>
              <w:ind w:firstLine="0"/>
              <w:jc w:val="center"/>
              <w:rPr>
                <w:rFonts w:eastAsia="Times New Roman"/>
                <w:sz w:val="26"/>
                <w:szCs w:val="26"/>
              </w:rPr>
            </w:pPr>
            <w:r w:rsidRPr="000929FC">
              <w:rPr>
                <w:rFonts w:eastAsia="Times New Roman"/>
                <w:sz w:val="26"/>
                <w:szCs w:val="26"/>
              </w:rPr>
              <w:t>Sở Y tế</w:t>
            </w:r>
          </w:p>
        </w:tc>
      </w:tr>
      <w:tr w:rsidR="00FF3B8A" w:rsidRPr="000929FC" w14:paraId="6575CA6B" w14:textId="77777777" w:rsidTr="002948E1">
        <w:trPr>
          <w:trHeight w:val="20"/>
          <w:jc w:val="center"/>
        </w:trPr>
        <w:tc>
          <w:tcPr>
            <w:tcW w:w="805" w:type="dxa"/>
            <w:vAlign w:val="center"/>
          </w:tcPr>
          <w:p w14:paraId="5F1826B4" w14:textId="77777777" w:rsidR="00FF3B8A" w:rsidRPr="000929FC" w:rsidRDefault="00FF3B8A" w:rsidP="00FF3B8A">
            <w:pPr>
              <w:widowControl/>
              <w:spacing w:before="40" w:after="40"/>
              <w:jc w:val="center"/>
              <w:rPr>
                <w:sz w:val="26"/>
                <w:szCs w:val="26"/>
                <w:lang w:val="en-GB"/>
              </w:rPr>
            </w:pPr>
            <w:r w:rsidRPr="000929FC">
              <w:rPr>
                <w:sz w:val="26"/>
                <w:szCs w:val="26"/>
                <w:lang w:val="en-GB"/>
              </w:rPr>
              <w:t>220</w:t>
            </w:r>
          </w:p>
        </w:tc>
        <w:tc>
          <w:tcPr>
            <w:tcW w:w="4653" w:type="dxa"/>
            <w:vAlign w:val="center"/>
          </w:tcPr>
          <w:p w14:paraId="3C91B277" w14:textId="77777777" w:rsidR="00FF3B8A" w:rsidRPr="000929FC" w:rsidRDefault="00FF3B8A" w:rsidP="00FF3B8A">
            <w:pPr>
              <w:widowControl/>
              <w:spacing w:before="40" w:after="40"/>
              <w:ind w:firstLine="0"/>
              <w:rPr>
                <w:rFonts w:eastAsia="Courier New"/>
                <w:sz w:val="26"/>
                <w:szCs w:val="26"/>
              </w:rPr>
            </w:pPr>
            <w:r w:rsidRPr="000929FC">
              <w:rPr>
                <w:rFonts w:eastAsia="Courier New"/>
                <w:sz w:val="26"/>
                <w:szCs w:val="26"/>
                <w:lang w:val="en-GB"/>
              </w:rPr>
              <w:t>Số bác sĩ/trạm y tế</w:t>
            </w:r>
          </w:p>
        </w:tc>
        <w:tc>
          <w:tcPr>
            <w:tcW w:w="1554" w:type="dxa"/>
            <w:vAlign w:val="center"/>
          </w:tcPr>
          <w:p w14:paraId="3C78485C" w14:textId="77777777" w:rsidR="00FF3B8A" w:rsidRPr="000929FC" w:rsidRDefault="00FF3B8A" w:rsidP="00FF3B8A">
            <w:pPr>
              <w:widowControl/>
              <w:spacing w:before="40" w:after="40"/>
              <w:jc w:val="left"/>
              <w:rPr>
                <w:sz w:val="26"/>
                <w:szCs w:val="26"/>
                <w:lang w:val="en-GB"/>
              </w:rPr>
            </w:pPr>
          </w:p>
        </w:tc>
        <w:tc>
          <w:tcPr>
            <w:tcW w:w="1399" w:type="dxa"/>
            <w:vAlign w:val="center"/>
          </w:tcPr>
          <w:p w14:paraId="6D7CD60C" w14:textId="77777777" w:rsidR="00FF3B8A" w:rsidRPr="000929FC" w:rsidRDefault="00FF3B8A" w:rsidP="00FF3B8A">
            <w:pPr>
              <w:widowControl/>
              <w:spacing w:after="0"/>
              <w:ind w:firstLine="0"/>
              <w:jc w:val="center"/>
              <w:rPr>
                <w:rFonts w:eastAsia="Times New Roman"/>
                <w:sz w:val="26"/>
                <w:szCs w:val="26"/>
              </w:rPr>
            </w:pPr>
          </w:p>
        </w:tc>
        <w:tc>
          <w:tcPr>
            <w:tcW w:w="1360" w:type="dxa"/>
            <w:vAlign w:val="center"/>
          </w:tcPr>
          <w:p w14:paraId="692C8863" w14:textId="77777777" w:rsidR="00FF3B8A" w:rsidRPr="000929FC" w:rsidRDefault="00FF3B8A" w:rsidP="00FF3B8A">
            <w:pPr>
              <w:widowControl/>
              <w:spacing w:after="0"/>
              <w:ind w:firstLine="0"/>
              <w:jc w:val="center"/>
              <w:rPr>
                <w:rFonts w:eastAsia="Times New Roman"/>
                <w:sz w:val="24"/>
                <w:szCs w:val="24"/>
                <w:lang w:val="vi-VN"/>
              </w:rPr>
            </w:pPr>
            <w:r w:rsidRPr="000929FC">
              <w:rPr>
                <w:rFonts w:eastAsia="Times New Roman"/>
                <w:sz w:val="24"/>
                <w:szCs w:val="24"/>
              </w:rPr>
              <w:t>3,2</w:t>
            </w:r>
          </w:p>
        </w:tc>
        <w:tc>
          <w:tcPr>
            <w:tcW w:w="1260" w:type="dxa"/>
            <w:vAlign w:val="center"/>
          </w:tcPr>
          <w:p w14:paraId="6C792BE2" w14:textId="7240DC94" w:rsidR="00FF3B8A" w:rsidRPr="00EB273E" w:rsidRDefault="00FF3B8A" w:rsidP="00FF3B8A">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7F9568D8"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rFonts w:eastAsia="Times New Roman"/>
                <w:sz w:val="24"/>
                <w:szCs w:val="24"/>
              </w:rPr>
              <w:t>3,4</w:t>
            </w:r>
          </w:p>
        </w:tc>
        <w:tc>
          <w:tcPr>
            <w:tcW w:w="1292" w:type="dxa"/>
            <w:vAlign w:val="center"/>
          </w:tcPr>
          <w:p w14:paraId="21E42E77" w14:textId="739E3FCF" w:rsidR="00FF3B8A" w:rsidRPr="00EB273E" w:rsidRDefault="00FF3B8A" w:rsidP="00FF3B8A">
            <w:pPr>
              <w:widowControl/>
              <w:spacing w:before="60" w:afterLines="60" w:after="144"/>
              <w:ind w:firstLine="0"/>
              <w:jc w:val="center"/>
              <w:rPr>
                <w:rFonts w:eastAsia="Times New Roman"/>
                <w:sz w:val="26"/>
                <w:szCs w:val="26"/>
              </w:rPr>
            </w:pPr>
            <w:r>
              <w:rPr>
                <w:rFonts w:eastAsia="Times New Roman"/>
                <w:sz w:val="26"/>
                <w:szCs w:val="26"/>
              </w:rPr>
              <w:t>3,2</w:t>
            </w:r>
          </w:p>
        </w:tc>
        <w:tc>
          <w:tcPr>
            <w:tcW w:w="1109" w:type="dxa"/>
            <w:vAlign w:val="center"/>
          </w:tcPr>
          <w:p w14:paraId="49D758C8"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Y tế</w:t>
            </w:r>
          </w:p>
        </w:tc>
      </w:tr>
      <w:tr w:rsidR="00FF3B8A" w:rsidRPr="000929FC" w14:paraId="265E8CEC" w14:textId="77777777" w:rsidTr="002948E1">
        <w:trPr>
          <w:trHeight w:val="20"/>
          <w:jc w:val="center"/>
        </w:trPr>
        <w:tc>
          <w:tcPr>
            <w:tcW w:w="805" w:type="dxa"/>
            <w:vAlign w:val="center"/>
          </w:tcPr>
          <w:p w14:paraId="72E35BEF" w14:textId="77777777" w:rsidR="00FF3B8A" w:rsidRPr="000929FC" w:rsidRDefault="00FF3B8A" w:rsidP="00FF3B8A">
            <w:pPr>
              <w:widowControl/>
              <w:spacing w:before="40" w:after="40"/>
              <w:jc w:val="center"/>
              <w:rPr>
                <w:sz w:val="26"/>
                <w:szCs w:val="26"/>
                <w:lang w:val="en-GB"/>
              </w:rPr>
            </w:pPr>
            <w:r w:rsidRPr="000929FC">
              <w:rPr>
                <w:sz w:val="26"/>
                <w:szCs w:val="26"/>
                <w:lang w:val="en-GB"/>
              </w:rPr>
              <w:t>221</w:t>
            </w:r>
          </w:p>
        </w:tc>
        <w:tc>
          <w:tcPr>
            <w:tcW w:w="4653" w:type="dxa"/>
            <w:vAlign w:val="center"/>
          </w:tcPr>
          <w:p w14:paraId="174AE3B3" w14:textId="77777777" w:rsidR="00FF3B8A" w:rsidRPr="000929FC" w:rsidRDefault="00FF3B8A" w:rsidP="00FF3B8A">
            <w:pPr>
              <w:widowControl/>
              <w:spacing w:before="40" w:after="40"/>
              <w:ind w:firstLine="0"/>
              <w:rPr>
                <w:sz w:val="26"/>
                <w:szCs w:val="26"/>
                <w:lang w:val="en-GB"/>
              </w:rPr>
            </w:pPr>
            <w:r w:rsidRPr="000929FC">
              <w:rPr>
                <w:sz w:val="26"/>
                <w:szCs w:val="26"/>
                <w:lang w:val="en-GB"/>
              </w:rPr>
              <w:t>Số bác sĩ và số giường bệnh trên 1 vạn dân</w:t>
            </w:r>
          </w:p>
        </w:tc>
        <w:tc>
          <w:tcPr>
            <w:tcW w:w="1554" w:type="dxa"/>
            <w:vAlign w:val="center"/>
          </w:tcPr>
          <w:p w14:paraId="2F0E17E1" w14:textId="77777777" w:rsidR="00FF3B8A" w:rsidRPr="000929FC" w:rsidRDefault="00FF3B8A" w:rsidP="00FF3B8A">
            <w:pPr>
              <w:widowControl/>
              <w:spacing w:before="40" w:after="40"/>
              <w:ind w:firstLine="0"/>
              <w:jc w:val="left"/>
              <w:rPr>
                <w:sz w:val="26"/>
                <w:szCs w:val="26"/>
                <w:lang w:val="en-GB"/>
              </w:rPr>
            </w:pPr>
          </w:p>
        </w:tc>
        <w:tc>
          <w:tcPr>
            <w:tcW w:w="1399" w:type="dxa"/>
            <w:vAlign w:val="center"/>
          </w:tcPr>
          <w:p w14:paraId="4AB6E203" w14:textId="77777777" w:rsidR="00FF3B8A" w:rsidRPr="000929FC" w:rsidRDefault="00FF3B8A" w:rsidP="00FF3B8A">
            <w:pPr>
              <w:widowControl/>
              <w:spacing w:after="0"/>
              <w:ind w:firstLine="0"/>
              <w:jc w:val="center"/>
              <w:rPr>
                <w:rFonts w:eastAsia="Times New Roman"/>
                <w:sz w:val="26"/>
                <w:szCs w:val="26"/>
              </w:rPr>
            </w:pPr>
          </w:p>
        </w:tc>
        <w:tc>
          <w:tcPr>
            <w:tcW w:w="1360" w:type="dxa"/>
            <w:vAlign w:val="center"/>
          </w:tcPr>
          <w:p w14:paraId="65096DAC" w14:textId="77777777" w:rsidR="00FF3B8A" w:rsidRPr="000929FC" w:rsidRDefault="00FF3B8A" w:rsidP="00FF3B8A">
            <w:pPr>
              <w:widowControl/>
              <w:spacing w:after="0"/>
              <w:ind w:firstLine="0"/>
              <w:jc w:val="center"/>
              <w:rPr>
                <w:rFonts w:eastAsia="Times New Roman"/>
                <w:sz w:val="24"/>
                <w:szCs w:val="24"/>
                <w:lang w:val="vi-VN"/>
              </w:rPr>
            </w:pPr>
          </w:p>
        </w:tc>
        <w:tc>
          <w:tcPr>
            <w:tcW w:w="1260" w:type="dxa"/>
            <w:vAlign w:val="center"/>
          </w:tcPr>
          <w:p w14:paraId="35C13E7F" w14:textId="77777777" w:rsidR="00FF3B8A" w:rsidRPr="000929FC" w:rsidRDefault="00FF3B8A" w:rsidP="00FF3B8A">
            <w:pPr>
              <w:widowControl/>
              <w:spacing w:after="0"/>
              <w:ind w:firstLine="0"/>
              <w:jc w:val="center"/>
              <w:rPr>
                <w:rFonts w:eastAsia="Times New Roman"/>
                <w:sz w:val="26"/>
                <w:szCs w:val="26"/>
                <w:lang w:val="vi-VN"/>
              </w:rPr>
            </w:pPr>
          </w:p>
        </w:tc>
        <w:tc>
          <w:tcPr>
            <w:tcW w:w="1130" w:type="dxa"/>
            <w:vAlign w:val="center"/>
          </w:tcPr>
          <w:p w14:paraId="51874DE6" w14:textId="77777777" w:rsidR="00FF3B8A" w:rsidRPr="000929FC" w:rsidRDefault="00FF3B8A" w:rsidP="00FF3B8A">
            <w:pPr>
              <w:widowControl/>
              <w:spacing w:before="60" w:afterLines="60" w:after="144"/>
              <w:jc w:val="center"/>
              <w:rPr>
                <w:rFonts w:eastAsia="Times New Roman"/>
                <w:sz w:val="24"/>
                <w:szCs w:val="24"/>
                <w:lang w:val="vi-VN"/>
              </w:rPr>
            </w:pPr>
          </w:p>
        </w:tc>
        <w:tc>
          <w:tcPr>
            <w:tcW w:w="1292" w:type="dxa"/>
            <w:vAlign w:val="center"/>
          </w:tcPr>
          <w:p w14:paraId="4EC4607F" w14:textId="77777777" w:rsidR="00FF3B8A" w:rsidRPr="000929FC" w:rsidRDefault="00FF3B8A" w:rsidP="00FF3B8A">
            <w:pPr>
              <w:widowControl/>
              <w:spacing w:before="60" w:afterLines="60" w:after="144"/>
              <w:ind w:firstLine="0"/>
              <w:jc w:val="center"/>
              <w:rPr>
                <w:rFonts w:eastAsia="Times New Roman"/>
                <w:sz w:val="26"/>
                <w:szCs w:val="26"/>
                <w:lang w:val="vi-VN"/>
              </w:rPr>
            </w:pPr>
          </w:p>
        </w:tc>
        <w:tc>
          <w:tcPr>
            <w:tcW w:w="1109" w:type="dxa"/>
            <w:vAlign w:val="center"/>
          </w:tcPr>
          <w:p w14:paraId="5EB6D036"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0F12E132" w14:textId="77777777" w:rsidTr="002948E1">
        <w:trPr>
          <w:trHeight w:val="20"/>
          <w:jc w:val="center"/>
        </w:trPr>
        <w:tc>
          <w:tcPr>
            <w:tcW w:w="805" w:type="dxa"/>
            <w:vAlign w:val="center"/>
          </w:tcPr>
          <w:p w14:paraId="14510364" w14:textId="77777777" w:rsidR="00FF3B8A" w:rsidRPr="000929FC" w:rsidRDefault="00FF3B8A" w:rsidP="00FF3B8A">
            <w:pPr>
              <w:widowControl/>
              <w:spacing w:before="40" w:after="40"/>
              <w:jc w:val="center"/>
              <w:rPr>
                <w:sz w:val="26"/>
                <w:szCs w:val="26"/>
                <w:lang w:val="en-GB"/>
              </w:rPr>
            </w:pPr>
            <w:r w:rsidRPr="000929FC">
              <w:rPr>
                <w:sz w:val="26"/>
                <w:szCs w:val="26"/>
                <w:lang w:val="en-GB"/>
              </w:rPr>
              <w:t>--</w:t>
            </w:r>
          </w:p>
        </w:tc>
        <w:tc>
          <w:tcPr>
            <w:tcW w:w="4653" w:type="dxa"/>
            <w:vAlign w:val="center"/>
          </w:tcPr>
          <w:p w14:paraId="02FBDC03" w14:textId="77777777" w:rsidR="00FF3B8A" w:rsidRPr="000929FC" w:rsidRDefault="00FF3B8A" w:rsidP="00FF3B8A">
            <w:pPr>
              <w:widowControl/>
              <w:spacing w:before="40" w:after="40"/>
              <w:ind w:firstLine="0"/>
              <w:rPr>
                <w:sz w:val="26"/>
                <w:szCs w:val="26"/>
                <w:lang w:val="en-GB"/>
              </w:rPr>
            </w:pPr>
            <w:r w:rsidRPr="000929FC">
              <w:rPr>
                <w:sz w:val="26"/>
                <w:szCs w:val="26"/>
                <w:lang w:val="en-GB"/>
              </w:rPr>
              <w:t>Số bác sĩ trên 1 vạn dân</w:t>
            </w:r>
          </w:p>
        </w:tc>
        <w:tc>
          <w:tcPr>
            <w:tcW w:w="1554" w:type="dxa"/>
            <w:vAlign w:val="center"/>
          </w:tcPr>
          <w:p w14:paraId="133419E9"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Bác sĩ</w:t>
            </w:r>
          </w:p>
        </w:tc>
        <w:tc>
          <w:tcPr>
            <w:tcW w:w="1399" w:type="dxa"/>
            <w:vAlign w:val="center"/>
          </w:tcPr>
          <w:p w14:paraId="50D2C9AD"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418FCE02" w14:textId="77777777" w:rsidR="00FF3B8A" w:rsidRPr="000929FC" w:rsidRDefault="00FF3B8A" w:rsidP="00FF3B8A">
            <w:pPr>
              <w:widowControl/>
              <w:spacing w:after="0"/>
              <w:ind w:firstLine="0"/>
              <w:jc w:val="center"/>
              <w:rPr>
                <w:rFonts w:eastAsia="Times New Roman"/>
                <w:sz w:val="24"/>
                <w:szCs w:val="24"/>
                <w:lang w:val="vi-VN"/>
              </w:rPr>
            </w:pPr>
            <w:r w:rsidRPr="000929FC">
              <w:rPr>
                <w:rFonts w:eastAsia="Times New Roman"/>
                <w:sz w:val="24"/>
                <w:szCs w:val="24"/>
              </w:rPr>
              <w:t>13</w:t>
            </w:r>
          </w:p>
        </w:tc>
        <w:tc>
          <w:tcPr>
            <w:tcW w:w="1260" w:type="dxa"/>
            <w:vAlign w:val="center"/>
          </w:tcPr>
          <w:p w14:paraId="44DF0C9A" w14:textId="68C12AB4" w:rsidR="00FF3B8A" w:rsidRPr="00EB273E" w:rsidRDefault="00FF3B8A" w:rsidP="00FF3B8A">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3BF33CAC"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rFonts w:eastAsia="Times New Roman"/>
                <w:sz w:val="24"/>
                <w:szCs w:val="24"/>
              </w:rPr>
              <w:t>13,4</w:t>
            </w:r>
          </w:p>
        </w:tc>
        <w:tc>
          <w:tcPr>
            <w:tcW w:w="1292" w:type="dxa"/>
            <w:vAlign w:val="center"/>
          </w:tcPr>
          <w:p w14:paraId="7D6B6C52" w14:textId="55902E54" w:rsidR="00FF3B8A" w:rsidRPr="00EB273E" w:rsidRDefault="00FF3B8A" w:rsidP="00FF3B8A">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1D277DD4"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Y tế</w:t>
            </w:r>
          </w:p>
        </w:tc>
      </w:tr>
      <w:tr w:rsidR="00FF3B8A" w:rsidRPr="000929FC" w14:paraId="4F6EFD7E" w14:textId="77777777" w:rsidTr="002948E1">
        <w:trPr>
          <w:trHeight w:val="20"/>
          <w:jc w:val="center"/>
        </w:trPr>
        <w:tc>
          <w:tcPr>
            <w:tcW w:w="805" w:type="dxa"/>
            <w:vAlign w:val="center"/>
          </w:tcPr>
          <w:p w14:paraId="6255F0F6" w14:textId="77777777" w:rsidR="00FF3B8A" w:rsidRPr="000929FC" w:rsidRDefault="00FF3B8A" w:rsidP="00FF3B8A">
            <w:pPr>
              <w:widowControl/>
              <w:spacing w:before="40" w:after="40"/>
              <w:jc w:val="center"/>
              <w:rPr>
                <w:sz w:val="26"/>
                <w:szCs w:val="26"/>
                <w:lang w:val="en-GB"/>
              </w:rPr>
            </w:pPr>
            <w:r w:rsidRPr="000929FC">
              <w:rPr>
                <w:sz w:val="26"/>
                <w:szCs w:val="26"/>
                <w:lang w:val="en-GB"/>
              </w:rPr>
              <w:t>--</w:t>
            </w:r>
          </w:p>
        </w:tc>
        <w:tc>
          <w:tcPr>
            <w:tcW w:w="4653" w:type="dxa"/>
            <w:vAlign w:val="center"/>
          </w:tcPr>
          <w:p w14:paraId="1609F73E" w14:textId="77777777" w:rsidR="00FF3B8A" w:rsidRPr="000929FC" w:rsidRDefault="00FF3B8A" w:rsidP="00FF3B8A">
            <w:pPr>
              <w:widowControl/>
              <w:spacing w:before="40" w:after="40"/>
              <w:ind w:firstLine="0"/>
              <w:rPr>
                <w:sz w:val="26"/>
                <w:szCs w:val="26"/>
                <w:lang w:val="en-GB"/>
              </w:rPr>
            </w:pPr>
            <w:r w:rsidRPr="000929FC">
              <w:rPr>
                <w:sz w:val="26"/>
                <w:szCs w:val="26"/>
                <w:lang w:val="en-GB"/>
              </w:rPr>
              <w:t>Số giường bệnh trên 1 vạn dân</w:t>
            </w:r>
          </w:p>
        </w:tc>
        <w:tc>
          <w:tcPr>
            <w:tcW w:w="1554" w:type="dxa"/>
            <w:vAlign w:val="center"/>
          </w:tcPr>
          <w:p w14:paraId="175ED241"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Giường bệnh</w:t>
            </w:r>
          </w:p>
        </w:tc>
        <w:tc>
          <w:tcPr>
            <w:tcW w:w="1399" w:type="dxa"/>
            <w:vAlign w:val="center"/>
          </w:tcPr>
          <w:p w14:paraId="2BB4BB17"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4F7A3307" w14:textId="77777777" w:rsidR="00FF3B8A" w:rsidRPr="000929FC" w:rsidRDefault="00FF3B8A" w:rsidP="00FF3B8A">
            <w:pPr>
              <w:widowControl/>
              <w:spacing w:after="0"/>
              <w:ind w:firstLine="0"/>
              <w:jc w:val="center"/>
              <w:rPr>
                <w:rFonts w:eastAsia="Times New Roman"/>
                <w:sz w:val="24"/>
                <w:szCs w:val="24"/>
                <w:lang w:val="vi-VN"/>
              </w:rPr>
            </w:pPr>
            <w:r w:rsidRPr="000929FC">
              <w:rPr>
                <w:rFonts w:eastAsia="Times New Roman"/>
                <w:sz w:val="24"/>
                <w:szCs w:val="24"/>
              </w:rPr>
              <w:t>38,9</w:t>
            </w:r>
          </w:p>
        </w:tc>
        <w:tc>
          <w:tcPr>
            <w:tcW w:w="1260" w:type="dxa"/>
            <w:vAlign w:val="center"/>
          </w:tcPr>
          <w:p w14:paraId="1E046CEF" w14:textId="174E3EC9" w:rsidR="00FF3B8A" w:rsidRPr="00EB273E" w:rsidRDefault="00FF3B8A" w:rsidP="00FF3B8A">
            <w:pPr>
              <w:widowControl/>
              <w:spacing w:after="0"/>
              <w:ind w:firstLine="0"/>
              <w:jc w:val="center"/>
              <w:rPr>
                <w:rFonts w:eastAsia="Times New Roman"/>
                <w:sz w:val="26"/>
                <w:szCs w:val="26"/>
              </w:rPr>
            </w:pPr>
            <w:r>
              <w:rPr>
                <w:rFonts w:eastAsia="Times New Roman"/>
                <w:sz w:val="26"/>
                <w:szCs w:val="26"/>
              </w:rPr>
              <w:t>-</w:t>
            </w:r>
          </w:p>
        </w:tc>
        <w:tc>
          <w:tcPr>
            <w:tcW w:w="1130" w:type="dxa"/>
            <w:vAlign w:val="center"/>
          </w:tcPr>
          <w:p w14:paraId="2AD3DB0D"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rFonts w:eastAsia="Times New Roman"/>
                <w:sz w:val="24"/>
                <w:szCs w:val="24"/>
              </w:rPr>
              <w:t>40</w:t>
            </w:r>
          </w:p>
        </w:tc>
        <w:tc>
          <w:tcPr>
            <w:tcW w:w="1292" w:type="dxa"/>
            <w:vAlign w:val="center"/>
          </w:tcPr>
          <w:p w14:paraId="1C874D7A" w14:textId="2FCB5892" w:rsidR="00FF3B8A" w:rsidRPr="00EB273E" w:rsidRDefault="00FF3B8A" w:rsidP="00FF3B8A">
            <w:pPr>
              <w:widowControl/>
              <w:spacing w:before="60" w:afterLines="60" w:after="144"/>
              <w:ind w:firstLine="0"/>
              <w:jc w:val="center"/>
              <w:rPr>
                <w:rFonts w:eastAsia="Times New Roman"/>
                <w:sz w:val="26"/>
                <w:szCs w:val="26"/>
              </w:rPr>
            </w:pPr>
            <w:r>
              <w:rPr>
                <w:rFonts w:eastAsia="Times New Roman"/>
                <w:sz w:val="26"/>
                <w:szCs w:val="26"/>
              </w:rPr>
              <w:t>-</w:t>
            </w:r>
          </w:p>
        </w:tc>
        <w:tc>
          <w:tcPr>
            <w:tcW w:w="1109" w:type="dxa"/>
            <w:vAlign w:val="center"/>
          </w:tcPr>
          <w:p w14:paraId="0DB40D4D"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Y tế</w:t>
            </w:r>
          </w:p>
        </w:tc>
      </w:tr>
      <w:tr w:rsidR="00FF3B8A" w:rsidRPr="000929FC" w14:paraId="6C8E4E65" w14:textId="77777777" w:rsidTr="002948E1">
        <w:trPr>
          <w:trHeight w:val="20"/>
          <w:jc w:val="center"/>
        </w:trPr>
        <w:tc>
          <w:tcPr>
            <w:tcW w:w="805" w:type="dxa"/>
            <w:vAlign w:val="center"/>
          </w:tcPr>
          <w:p w14:paraId="6FFF9F4A" w14:textId="77777777" w:rsidR="00FF3B8A" w:rsidRPr="000929FC" w:rsidRDefault="00FF3B8A" w:rsidP="00FF3B8A">
            <w:pPr>
              <w:widowControl/>
              <w:spacing w:before="40" w:after="40"/>
              <w:jc w:val="center"/>
              <w:rPr>
                <w:sz w:val="26"/>
                <w:szCs w:val="26"/>
                <w:lang w:val="en-GB"/>
              </w:rPr>
            </w:pPr>
            <w:r w:rsidRPr="000929FC">
              <w:rPr>
                <w:sz w:val="26"/>
                <w:szCs w:val="26"/>
                <w:lang w:val="en-GB"/>
              </w:rPr>
              <w:t>222</w:t>
            </w:r>
          </w:p>
        </w:tc>
        <w:tc>
          <w:tcPr>
            <w:tcW w:w="4653" w:type="dxa"/>
            <w:vAlign w:val="center"/>
          </w:tcPr>
          <w:p w14:paraId="3C8ED5E4"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bao phủ bảo hiểm y tế, lực lượng lao động trong độ tuổi tham gia bảo hiểm xã hội</w:t>
            </w:r>
          </w:p>
        </w:tc>
        <w:tc>
          <w:tcPr>
            <w:tcW w:w="1554" w:type="dxa"/>
            <w:vAlign w:val="center"/>
          </w:tcPr>
          <w:p w14:paraId="4EB056FB" w14:textId="77777777" w:rsidR="00FF3B8A" w:rsidRPr="000929FC" w:rsidRDefault="00FF3B8A" w:rsidP="00FF3B8A">
            <w:pPr>
              <w:widowControl/>
              <w:spacing w:before="40" w:after="40"/>
              <w:ind w:firstLine="0"/>
              <w:jc w:val="center"/>
              <w:rPr>
                <w:sz w:val="26"/>
                <w:szCs w:val="26"/>
                <w:lang w:val="en-GB"/>
              </w:rPr>
            </w:pPr>
          </w:p>
        </w:tc>
        <w:tc>
          <w:tcPr>
            <w:tcW w:w="1399" w:type="dxa"/>
            <w:vAlign w:val="center"/>
          </w:tcPr>
          <w:p w14:paraId="5E05BC24" w14:textId="77777777" w:rsidR="00FF3B8A" w:rsidRPr="000929FC" w:rsidRDefault="00FF3B8A" w:rsidP="00FF3B8A">
            <w:pPr>
              <w:widowControl/>
              <w:spacing w:after="0"/>
              <w:ind w:firstLine="0"/>
              <w:jc w:val="center"/>
              <w:rPr>
                <w:rFonts w:eastAsia="Times New Roman"/>
                <w:sz w:val="26"/>
                <w:szCs w:val="26"/>
              </w:rPr>
            </w:pPr>
          </w:p>
        </w:tc>
        <w:tc>
          <w:tcPr>
            <w:tcW w:w="1360" w:type="dxa"/>
            <w:vAlign w:val="center"/>
          </w:tcPr>
          <w:p w14:paraId="1D0F8C91" w14:textId="77777777" w:rsidR="00FF3B8A" w:rsidRPr="000929FC" w:rsidRDefault="00FF3B8A" w:rsidP="00FF3B8A">
            <w:pPr>
              <w:widowControl/>
              <w:spacing w:after="0"/>
              <w:ind w:firstLine="0"/>
              <w:jc w:val="center"/>
              <w:rPr>
                <w:rFonts w:eastAsia="Times New Roman"/>
                <w:sz w:val="24"/>
                <w:szCs w:val="24"/>
                <w:lang w:val="vi-VN"/>
              </w:rPr>
            </w:pPr>
          </w:p>
        </w:tc>
        <w:tc>
          <w:tcPr>
            <w:tcW w:w="1260" w:type="dxa"/>
            <w:vAlign w:val="center"/>
          </w:tcPr>
          <w:p w14:paraId="78906832" w14:textId="77777777" w:rsidR="00FF3B8A" w:rsidRPr="000929FC" w:rsidRDefault="00FF3B8A" w:rsidP="00FF3B8A">
            <w:pPr>
              <w:widowControl/>
              <w:spacing w:after="0"/>
              <w:ind w:firstLine="0"/>
              <w:jc w:val="center"/>
              <w:rPr>
                <w:rFonts w:eastAsia="Times New Roman"/>
                <w:sz w:val="26"/>
                <w:szCs w:val="26"/>
                <w:lang w:val="vi-VN"/>
              </w:rPr>
            </w:pPr>
          </w:p>
        </w:tc>
        <w:tc>
          <w:tcPr>
            <w:tcW w:w="1130" w:type="dxa"/>
            <w:vAlign w:val="center"/>
          </w:tcPr>
          <w:p w14:paraId="56FA37FB" w14:textId="77777777" w:rsidR="00FF3B8A" w:rsidRPr="000929FC" w:rsidRDefault="00FF3B8A" w:rsidP="00FF3B8A">
            <w:pPr>
              <w:widowControl/>
              <w:spacing w:before="60" w:afterLines="60" w:after="144"/>
              <w:jc w:val="center"/>
              <w:rPr>
                <w:rFonts w:eastAsia="Times New Roman"/>
                <w:sz w:val="24"/>
                <w:szCs w:val="24"/>
                <w:lang w:val="vi-VN"/>
              </w:rPr>
            </w:pPr>
          </w:p>
        </w:tc>
        <w:tc>
          <w:tcPr>
            <w:tcW w:w="1292" w:type="dxa"/>
            <w:vAlign w:val="center"/>
          </w:tcPr>
          <w:p w14:paraId="58426EBA" w14:textId="77777777" w:rsidR="00FF3B8A" w:rsidRPr="000929FC" w:rsidRDefault="00FF3B8A" w:rsidP="00FF3B8A">
            <w:pPr>
              <w:widowControl/>
              <w:spacing w:before="60" w:afterLines="60" w:after="144"/>
              <w:ind w:firstLine="0"/>
              <w:jc w:val="center"/>
              <w:rPr>
                <w:rFonts w:eastAsia="Times New Roman"/>
                <w:sz w:val="26"/>
                <w:szCs w:val="26"/>
                <w:lang w:val="vi-VN"/>
              </w:rPr>
            </w:pPr>
          </w:p>
        </w:tc>
        <w:tc>
          <w:tcPr>
            <w:tcW w:w="1109" w:type="dxa"/>
            <w:vAlign w:val="center"/>
          </w:tcPr>
          <w:p w14:paraId="079EA78C"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7400111E" w14:textId="77777777" w:rsidTr="002948E1">
        <w:trPr>
          <w:trHeight w:val="20"/>
          <w:jc w:val="center"/>
        </w:trPr>
        <w:tc>
          <w:tcPr>
            <w:tcW w:w="805" w:type="dxa"/>
            <w:vAlign w:val="center"/>
          </w:tcPr>
          <w:p w14:paraId="2A625CCC" w14:textId="77777777" w:rsidR="00FF3B8A" w:rsidRPr="000929FC" w:rsidRDefault="00FF3B8A" w:rsidP="00FF3B8A">
            <w:pPr>
              <w:widowControl/>
              <w:spacing w:before="40" w:after="40"/>
              <w:jc w:val="center"/>
              <w:rPr>
                <w:sz w:val="26"/>
                <w:szCs w:val="26"/>
                <w:lang w:val="en-GB"/>
              </w:rPr>
            </w:pPr>
            <w:r w:rsidRPr="000929FC">
              <w:rPr>
                <w:sz w:val="26"/>
                <w:szCs w:val="26"/>
                <w:lang w:val="en-GB"/>
              </w:rPr>
              <w:lastRenderedPageBreak/>
              <w:t>--</w:t>
            </w:r>
          </w:p>
        </w:tc>
        <w:tc>
          <w:tcPr>
            <w:tcW w:w="4653" w:type="dxa"/>
            <w:vAlign w:val="center"/>
          </w:tcPr>
          <w:p w14:paraId="1A8ECB5D"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bao phủ bảo hiểm y tế</w:t>
            </w:r>
          </w:p>
        </w:tc>
        <w:tc>
          <w:tcPr>
            <w:tcW w:w="1554" w:type="dxa"/>
            <w:vAlign w:val="center"/>
          </w:tcPr>
          <w:p w14:paraId="731C6CAC"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2482040A"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2AE1A95C" w14:textId="77777777" w:rsidR="00FF3B8A" w:rsidRPr="000929FC" w:rsidRDefault="00FF3B8A" w:rsidP="00FF3B8A">
            <w:pPr>
              <w:widowControl/>
              <w:spacing w:after="0"/>
              <w:ind w:firstLine="0"/>
              <w:jc w:val="center"/>
              <w:rPr>
                <w:rFonts w:eastAsia="Times New Roman"/>
                <w:sz w:val="24"/>
                <w:szCs w:val="24"/>
                <w:lang w:val="vi-VN"/>
              </w:rPr>
            </w:pPr>
            <w:r w:rsidRPr="000929FC">
              <w:rPr>
                <w:sz w:val="24"/>
                <w:szCs w:val="24"/>
              </w:rPr>
              <w:t>&gt;95%</w:t>
            </w:r>
          </w:p>
        </w:tc>
        <w:tc>
          <w:tcPr>
            <w:tcW w:w="1260" w:type="dxa"/>
            <w:vAlign w:val="center"/>
          </w:tcPr>
          <w:p w14:paraId="2E2AEAF7" w14:textId="32F6A0A6"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94,5</w:t>
            </w:r>
          </w:p>
        </w:tc>
        <w:tc>
          <w:tcPr>
            <w:tcW w:w="1130" w:type="dxa"/>
            <w:vAlign w:val="center"/>
          </w:tcPr>
          <w:p w14:paraId="3F84D694"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sz w:val="24"/>
                <w:szCs w:val="24"/>
              </w:rPr>
              <w:t>&gt;95%</w:t>
            </w:r>
          </w:p>
        </w:tc>
        <w:tc>
          <w:tcPr>
            <w:tcW w:w="1292" w:type="dxa"/>
            <w:vAlign w:val="center"/>
          </w:tcPr>
          <w:p w14:paraId="6628C53A" w14:textId="681FBC03" w:rsidR="00FF3B8A" w:rsidRPr="000929FC" w:rsidRDefault="00FF3B8A" w:rsidP="00FF3B8A">
            <w:pPr>
              <w:widowControl/>
              <w:spacing w:before="60" w:afterLines="60" w:after="144"/>
              <w:ind w:firstLine="0"/>
              <w:jc w:val="center"/>
              <w:rPr>
                <w:rFonts w:eastAsia="Times New Roman"/>
                <w:sz w:val="26"/>
                <w:szCs w:val="26"/>
                <w:lang w:val="vi-VN"/>
              </w:rPr>
            </w:pPr>
            <w:r w:rsidRPr="00B128CF">
              <w:rPr>
                <w:rFonts w:eastAsia="Times New Roman"/>
                <w:sz w:val="26"/>
                <w:szCs w:val="26"/>
                <w:lang w:val="vi-VN"/>
              </w:rPr>
              <w:t>&gt;95%</w:t>
            </w:r>
          </w:p>
        </w:tc>
        <w:tc>
          <w:tcPr>
            <w:tcW w:w="1109" w:type="dxa"/>
            <w:vMerge w:val="restart"/>
            <w:vAlign w:val="center"/>
          </w:tcPr>
          <w:p w14:paraId="45233DA1" w14:textId="77777777" w:rsidR="00FF3B8A" w:rsidRPr="000929FC" w:rsidRDefault="00FF3B8A" w:rsidP="00FF3B8A">
            <w:pPr>
              <w:widowControl/>
              <w:spacing w:before="60" w:afterLines="60" w:after="144"/>
              <w:ind w:firstLine="0"/>
              <w:jc w:val="center"/>
              <w:rPr>
                <w:rFonts w:eastAsia="Times New Roman"/>
                <w:sz w:val="26"/>
                <w:szCs w:val="26"/>
              </w:rPr>
            </w:pPr>
            <w:r w:rsidRPr="000929FC">
              <w:rPr>
                <w:rFonts w:eastAsia="Times New Roman"/>
                <w:sz w:val="26"/>
                <w:szCs w:val="26"/>
              </w:rPr>
              <w:t>Bảo hiểm xã hội tỉnh</w:t>
            </w:r>
          </w:p>
        </w:tc>
      </w:tr>
      <w:tr w:rsidR="00FF3B8A" w:rsidRPr="000929FC" w14:paraId="7E063DCB" w14:textId="77777777" w:rsidTr="002948E1">
        <w:trPr>
          <w:trHeight w:val="20"/>
          <w:jc w:val="center"/>
        </w:trPr>
        <w:tc>
          <w:tcPr>
            <w:tcW w:w="805" w:type="dxa"/>
            <w:vAlign w:val="center"/>
          </w:tcPr>
          <w:p w14:paraId="419D9E9D" w14:textId="77777777" w:rsidR="00FF3B8A" w:rsidRPr="000929FC" w:rsidRDefault="00FF3B8A" w:rsidP="00FF3B8A">
            <w:pPr>
              <w:widowControl/>
              <w:spacing w:before="40" w:after="40"/>
              <w:jc w:val="center"/>
              <w:rPr>
                <w:sz w:val="26"/>
                <w:szCs w:val="26"/>
                <w:lang w:val="en-GB"/>
              </w:rPr>
            </w:pPr>
            <w:r w:rsidRPr="000929FC">
              <w:rPr>
                <w:sz w:val="26"/>
                <w:szCs w:val="26"/>
                <w:lang w:val="en-GB"/>
              </w:rPr>
              <w:t>--</w:t>
            </w:r>
          </w:p>
        </w:tc>
        <w:tc>
          <w:tcPr>
            <w:tcW w:w="4653" w:type="dxa"/>
            <w:vAlign w:val="center"/>
          </w:tcPr>
          <w:p w14:paraId="56DACA78"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lực lượng lao động trong độ tuổi tham gia bảo hiểm xã hội</w:t>
            </w:r>
          </w:p>
        </w:tc>
        <w:tc>
          <w:tcPr>
            <w:tcW w:w="1554" w:type="dxa"/>
            <w:vAlign w:val="center"/>
          </w:tcPr>
          <w:p w14:paraId="22964AD7"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7AC1ED7F"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7CC127B4" w14:textId="77777777" w:rsidR="00FF3B8A" w:rsidRPr="000929FC" w:rsidRDefault="00FF3B8A" w:rsidP="00FF3B8A">
            <w:pPr>
              <w:widowControl/>
              <w:spacing w:after="0"/>
              <w:ind w:firstLine="0"/>
              <w:jc w:val="center"/>
              <w:rPr>
                <w:rFonts w:eastAsia="Times New Roman"/>
                <w:sz w:val="24"/>
                <w:szCs w:val="24"/>
                <w:lang w:val="vi-VN"/>
              </w:rPr>
            </w:pPr>
            <w:r w:rsidRPr="000929FC">
              <w:rPr>
                <w:sz w:val="24"/>
                <w:szCs w:val="24"/>
              </w:rPr>
              <w:t>31,8%</w:t>
            </w:r>
          </w:p>
        </w:tc>
        <w:tc>
          <w:tcPr>
            <w:tcW w:w="1260" w:type="dxa"/>
            <w:vAlign w:val="center"/>
          </w:tcPr>
          <w:p w14:paraId="191D2D4A" w14:textId="0A26639B"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31,5</w:t>
            </w:r>
          </w:p>
        </w:tc>
        <w:tc>
          <w:tcPr>
            <w:tcW w:w="1130" w:type="dxa"/>
            <w:vAlign w:val="center"/>
          </w:tcPr>
          <w:p w14:paraId="0F5F1DF8"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sz w:val="24"/>
                <w:szCs w:val="24"/>
              </w:rPr>
              <w:t>32,5%</w:t>
            </w:r>
          </w:p>
        </w:tc>
        <w:tc>
          <w:tcPr>
            <w:tcW w:w="1292" w:type="dxa"/>
            <w:vAlign w:val="center"/>
          </w:tcPr>
          <w:p w14:paraId="4F0D5B68" w14:textId="34D456F8"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lang w:val="vi-VN"/>
              </w:rPr>
              <w:t>34,9</w:t>
            </w:r>
            <w:r w:rsidRPr="00B128CF">
              <w:rPr>
                <w:rFonts w:eastAsia="Times New Roman"/>
                <w:sz w:val="26"/>
                <w:szCs w:val="26"/>
                <w:lang w:val="vi-VN"/>
              </w:rPr>
              <w:t>%</w:t>
            </w:r>
          </w:p>
        </w:tc>
        <w:tc>
          <w:tcPr>
            <w:tcW w:w="1109" w:type="dxa"/>
            <w:vMerge/>
            <w:vAlign w:val="center"/>
          </w:tcPr>
          <w:p w14:paraId="4E7873FB"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2221827B" w14:textId="77777777" w:rsidTr="002948E1">
        <w:trPr>
          <w:trHeight w:val="20"/>
          <w:jc w:val="center"/>
        </w:trPr>
        <w:tc>
          <w:tcPr>
            <w:tcW w:w="805" w:type="dxa"/>
            <w:vAlign w:val="center"/>
          </w:tcPr>
          <w:p w14:paraId="507D9E3D" w14:textId="77777777" w:rsidR="00FF3B8A" w:rsidRPr="000929FC" w:rsidRDefault="00FF3B8A" w:rsidP="00FF3B8A">
            <w:pPr>
              <w:widowControl/>
              <w:spacing w:before="40" w:after="40"/>
              <w:jc w:val="center"/>
              <w:rPr>
                <w:sz w:val="26"/>
                <w:szCs w:val="26"/>
                <w:lang w:val="en-GB"/>
              </w:rPr>
            </w:pPr>
            <w:r w:rsidRPr="000929FC">
              <w:rPr>
                <w:sz w:val="26"/>
                <w:szCs w:val="26"/>
                <w:lang w:val="en-GB"/>
              </w:rPr>
              <w:t>223</w:t>
            </w:r>
          </w:p>
        </w:tc>
        <w:tc>
          <w:tcPr>
            <w:tcW w:w="4653" w:type="dxa"/>
            <w:vAlign w:val="center"/>
          </w:tcPr>
          <w:p w14:paraId="7E2C6FFC"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lao động đã qua đào tạo</w:t>
            </w:r>
          </w:p>
        </w:tc>
        <w:tc>
          <w:tcPr>
            <w:tcW w:w="1554" w:type="dxa"/>
            <w:vAlign w:val="center"/>
          </w:tcPr>
          <w:p w14:paraId="09D110FC"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34853F88"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76E30FC8" w14:textId="77777777" w:rsidR="00FF3B8A" w:rsidRPr="000929FC" w:rsidRDefault="00FF3B8A" w:rsidP="00FF3B8A">
            <w:pPr>
              <w:widowControl/>
              <w:spacing w:after="0"/>
              <w:ind w:firstLine="0"/>
              <w:jc w:val="center"/>
              <w:rPr>
                <w:rFonts w:eastAsia="Times New Roman"/>
                <w:sz w:val="24"/>
                <w:szCs w:val="24"/>
                <w:lang w:val="vi-VN"/>
              </w:rPr>
            </w:pPr>
            <w:r w:rsidRPr="000929FC">
              <w:rPr>
                <w:sz w:val="24"/>
                <w:szCs w:val="24"/>
              </w:rPr>
              <w:t>80</w:t>
            </w:r>
          </w:p>
        </w:tc>
        <w:tc>
          <w:tcPr>
            <w:tcW w:w="1260" w:type="dxa"/>
            <w:vAlign w:val="center"/>
          </w:tcPr>
          <w:p w14:paraId="7FE16184" w14:textId="17A15EAA" w:rsidR="00FF3B8A" w:rsidRPr="00495C65" w:rsidRDefault="00FF3B8A" w:rsidP="00FF3B8A">
            <w:pPr>
              <w:widowControl/>
              <w:spacing w:after="0"/>
              <w:ind w:firstLine="0"/>
              <w:jc w:val="center"/>
              <w:rPr>
                <w:rFonts w:eastAsia="Times New Roman"/>
                <w:sz w:val="26"/>
                <w:szCs w:val="26"/>
              </w:rPr>
            </w:pPr>
            <w:r>
              <w:rPr>
                <w:rFonts w:eastAsia="Times New Roman"/>
                <w:sz w:val="26"/>
                <w:szCs w:val="26"/>
              </w:rPr>
              <w:t>78,8</w:t>
            </w:r>
          </w:p>
        </w:tc>
        <w:tc>
          <w:tcPr>
            <w:tcW w:w="1130" w:type="dxa"/>
            <w:vAlign w:val="center"/>
          </w:tcPr>
          <w:p w14:paraId="0466FA85"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sz w:val="24"/>
                <w:szCs w:val="24"/>
              </w:rPr>
              <w:t>81</w:t>
            </w:r>
          </w:p>
        </w:tc>
        <w:tc>
          <w:tcPr>
            <w:tcW w:w="1292" w:type="dxa"/>
            <w:vAlign w:val="center"/>
          </w:tcPr>
          <w:p w14:paraId="7DA573A4" w14:textId="209D2B87" w:rsidR="00FF3B8A" w:rsidRPr="00495C65" w:rsidRDefault="00FF3B8A" w:rsidP="00FF3B8A">
            <w:pPr>
              <w:widowControl/>
              <w:spacing w:before="60" w:afterLines="60" w:after="144"/>
              <w:ind w:firstLine="0"/>
              <w:jc w:val="center"/>
              <w:rPr>
                <w:rFonts w:eastAsia="Times New Roman"/>
                <w:sz w:val="26"/>
                <w:szCs w:val="26"/>
              </w:rPr>
            </w:pPr>
            <w:r>
              <w:rPr>
                <w:rFonts w:eastAsia="Times New Roman"/>
                <w:sz w:val="26"/>
                <w:szCs w:val="26"/>
              </w:rPr>
              <w:t>80,5</w:t>
            </w:r>
          </w:p>
        </w:tc>
        <w:tc>
          <w:tcPr>
            <w:tcW w:w="1109" w:type="dxa"/>
            <w:vAlign w:val="center"/>
          </w:tcPr>
          <w:p w14:paraId="4F5244AD" w14:textId="77777777" w:rsidR="00FF3B8A" w:rsidRPr="000929FC" w:rsidRDefault="00FF3B8A" w:rsidP="00FF3B8A">
            <w:pPr>
              <w:widowControl/>
              <w:spacing w:before="60" w:afterLines="60" w:after="144"/>
              <w:ind w:firstLine="0"/>
              <w:jc w:val="center"/>
              <w:rPr>
                <w:rFonts w:eastAsia="Times New Roman"/>
                <w:sz w:val="26"/>
                <w:szCs w:val="26"/>
              </w:rPr>
            </w:pPr>
            <w:r w:rsidRPr="000929FC">
              <w:rPr>
                <w:rFonts w:eastAsia="Times New Roman"/>
                <w:sz w:val="26"/>
                <w:szCs w:val="26"/>
              </w:rPr>
              <w:t>Sở Nội vụ</w:t>
            </w:r>
          </w:p>
        </w:tc>
      </w:tr>
      <w:tr w:rsidR="00FF3B8A" w:rsidRPr="000929FC" w14:paraId="0AD822FF" w14:textId="77777777" w:rsidTr="002948E1">
        <w:trPr>
          <w:trHeight w:val="20"/>
          <w:jc w:val="center"/>
        </w:trPr>
        <w:tc>
          <w:tcPr>
            <w:tcW w:w="805" w:type="dxa"/>
            <w:vAlign w:val="center"/>
          </w:tcPr>
          <w:p w14:paraId="7A977628" w14:textId="77777777" w:rsidR="00FF3B8A" w:rsidRPr="000929FC" w:rsidRDefault="00FF3B8A" w:rsidP="00FF3B8A">
            <w:pPr>
              <w:widowControl/>
              <w:spacing w:before="40" w:after="40"/>
              <w:jc w:val="center"/>
              <w:rPr>
                <w:sz w:val="26"/>
                <w:szCs w:val="26"/>
                <w:lang w:val="en-GB"/>
              </w:rPr>
            </w:pPr>
            <w:r w:rsidRPr="000929FC">
              <w:rPr>
                <w:sz w:val="26"/>
                <w:szCs w:val="26"/>
                <w:lang w:val="en-GB"/>
              </w:rPr>
              <w:t>224</w:t>
            </w:r>
          </w:p>
        </w:tc>
        <w:tc>
          <w:tcPr>
            <w:tcW w:w="4653" w:type="dxa"/>
            <w:vAlign w:val="center"/>
          </w:tcPr>
          <w:p w14:paraId="1F9CD5B1" w14:textId="77777777" w:rsidR="00FF3B8A" w:rsidRPr="000929FC" w:rsidRDefault="00FF3B8A" w:rsidP="00FF3B8A">
            <w:pPr>
              <w:widowControl/>
              <w:spacing w:before="40" w:after="40"/>
              <w:ind w:firstLine="0"/>
              <w:rPr>
                <w:sz w:val="26"/>
                <w:szCs w:val="26"/>
                <w:lang w:val="en-GB"/>
              </w:rPr>
            </w:pPr>
            <w:r w:rsidRPr="000929FC">
              <w:rPr>
                <w:sz w:val="26"/>
                <w:szCs w:val="26"/>
                <w:lang w:val="en-GB"/>
              </w:rPr>
              <w:t>Mức giảm tỷ lệ hộ nghèo đa chiều</w:t>
            </w:r>
          </w:p>
        </w:tc>
        <w:tc>
          <w:tcPr>
            <w:tcW w:w="1554" w:type="dxa"/>
            <w:vAlign w:val="center"/>
          </w:tcPr>
          <w:p w14:paraId="5EBEB633"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5560A6A1"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77E56219"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0,5-0,6</w:t>
            </w:r>
          </w:p>
        </w:tc>
        <w:tc>
          <w:tcPr>
            <w:tcW w:w="1260" w:type="dxa"/>
            <w:vAlign w:val="center"/>
          </w:tcPr>
          <w:p w14:paraId="35F163B3" w14:textId="2F50F7BA"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w:t>
            </w:r>
          </w:p>
        </w:tc>
        <w:tc>
          <w:tcPr>
            <w:tcW w:w="1130" w:type="dxa"/>
            <w:vAlign w:val="center"/>
          </w:tcPr>
          <w:p w14:paraId="088AA55E"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rFonts w:eastAsia="Times New Roman"/>
                <w:sz w:val="24"/>
                <w:szCs w:val="24"/>
              </w:rPr>
              <w:t>0,5</w:t>
            </w:r>
          </w:p>
        </w:tc>
        <w:tc>
          <w:tcPr>
            <w:tcW w:w="1292" w:type="dxa"/>
            <w:vAlign w:val="center"/>
          </w:tcPr>
          <w:p w14:paraId="49F6CABC" w14:textId="02EF7F81"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w:t>
            </w:r>
          </w:p>
        </w:tc>
        <w:tc>
          <w:tcPr>
            <w:tcW w:w="1109" w:type="dxa"/>
            <w:vAlign w:val="center"/>
          </w:tcPr>
          <w:p w14:paraId="1BCC61FF" w14:textId="77777777" w:rsidR="00FF3B8A" w:rsidRPr="000929FC" w:rsidRDefault="00FF3B8A" w:rsidP="00FF3B8A">
            <w:pPr>
              <w:widowControl/>
              <w:spacing w:before="60" w:afterLines="60" w:after="144"/>
              <w:ind w:firstLine="0"/>
              <w:jc w:val="center"/>
              <w:rPr>
                <w:rFonts w:eastAsia="Times New Roman"/>
                <w:sz w:val="26"/>
                <w:szCs w:val="26"/>
              </w:rPr>
            </w:pPr>
            <w:r w:rsidRPr="000929FC">
              <w:rPr>
                <w:rFonts w:eastAsia="Times New Roman"/>
                <w:sz w:val="26"/>
                <w:szCs w:val="26"/>
              </w:rPr>
              <w:t>Sở Nông nghiệp và Môi trường</w:t>
            </w:r>
          </w:p>
        </w:tc>
      </w:tr>
      <w:tr w:rsidR="00FF3B8A" w:rsidRPr="000929FC" w14:paraId="7FB07D8B" w14:textId="77777777" w:rsidTr="002948E1">
        <w:trPr>
          <w:trHeight w:val="20"/>
          <w:jc w:val="center"/>
        </w:trPr>
        <w:tc>
          <w:tcPr>
            <w:tcW w:w="805" w:type="dxa"/>
            <w:vAlign w:val="center"/>
          </w:tcPr>
          <w:p w14:paraId="20C33C52" w14:textId="77777777" w:rsidR="00FF3B8A" w:rsidRPr="000929FC" w:rsidRDefault="00FF3B8A" w:rsidP="00FF3B8A">
            <w:pPr>
              <w:widowControl/>
              <w:spacing w:before="40" w:after="40"/>
              <w:jc w:val="center"/>
              <w:rPr>
                <w:sz w:val="26"/>
                <w:szCs w:val="26"/>
                <w:lang w:val="en-GB"/>
              </w:rPr>
            </w:pPr>
            <w:r w:rsidRPr="000929FC">
              <w:rPr>
                <w:sz w:val="26"/>
                <w:szCs w:val="26"/>
                <w:lang w:val="en-GB"/>
              </w:rPr>
              <w:t>225</w:t>
            </w:r>
          </w:p>
        </w:tc>
        <w:tc>
          <w:tcPr>
            <w:tcW w:w="4653" w:type="dxa"/>
            <w:vAlign w:val="center"/>
          </w:tcPr>
          <w:p w14:paraId="7CEDEBA7"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dân số nông thôn sử dụng nước sạch đáp ứng quy chuẩn</w:t>
            </w:r>
          </w:p>
        </w:tc>
        <w:tc>
          <w:tcPr>
            <w:tcW w:w="1554" w:type="dxa"/>
            <w:vAlign w:val="center"/>
          </w:tcPr>
          <w:p w14:paraId="4E766C04"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301AA328"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08F1F6DF"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72</w:t>
            </w:r>
          </w:p>
        </w:tc>
        <w:tc>
          <w:tcPr>
            <w:tcW w:w="1260" w:type="dxa"/>
            <w:vAlign w:val="center"/>
          </w:tcPr>
          <w:p w14:paraId="45988B79" w14:textId="503C60DA"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w:t>
            </w:r>
          </w:p>
        </w:tc>
        <w:tc>
          <w:tcPr>
            <w:tcW w:w="1130" w:type="dxa"/>
            <w:vAlign w:val="center"/>
          </w:tcPr>
          <w:p w14:paraId="082B7F38"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rFonts w:eastAsia="Times New Roman"/>
                <w:sz w:val="24"/>
                <w:szCs w:val="24"/>
              </w:rPr>
              <w:t>74</w:t>
            </w:r>
          </w:p>
        </w:tc>
        <w:tc>
          <w:tcPr>
            <w:tcW w:w="1292" w:type="dxa"/>
            <w:vAlign w:val="center"/>
          </w:tcPr>
          <w:p w14:paraId="07BC4E28" w14:textId="38FB3814"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w:t>
            </w:r>
          </w:p>
        </w:tc>
        <w:tc>
          <w:tcPr>
            <w:tcW w:w="1109" w:type="dxa"/>
            <w:vAlign w:val="center"/>
          </w:tcPr>
          <w:p w14:paraId="5E0EFA98"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Nông nghiệp và Môi trường</w:t>
            </w:r>
          </w:p>
        </w:tc>
      </w:tr>
      <w:tr w:rsidR="00FF3B8A" w:rsidRPr="000929FC" w14:paraId="63F03171" w14:textId="77777777" w:rsidTr="002948E1">
        <w:trPr>
          <w:trHeight w:val="20"/>
          <w:jc w:val="center"/>
        </w:trPr>
        <w:tc>
          <w:tcPr>
            <w:tcW w:w="805" w:type="dxa"/>
            <w:vAlign w:val="center"/>
          </w:tcPr>
          <w:p w14:paraId="30CD4604" w14:textId="77777777" w:rsidR="00FF3B8A" w:rsidRPr="000929FC" w:rsidRDefault="00FF3B8A" w:rsidP="00FF3B8A">
            <w:pPr>
              <w:widowControl/>
              <w:spacing w:before="40" w:after="40"/>
              <w:jc w:val="center"/>
              <w:rPr>
                <w:sz w:val="26"/>
                <w:szCs w:val="26"/>
                <w:lang w:val="en-GB"/>
              </w:rPr>
            </w:pPr>
            <w:r w:rsidRPr="000929FC">
              <w:rPr>
                <w:sz w:val="26"/>
                <w:szCs w:val="26"/>
                <w:lang w:val="en-GB"/>
              </w:rPr>
              <w:t>226</w:t>
            </w:r>
          </w:p>
        </w:tc>
        <w:tc>
          <w:tcPr>
            <w:tcW w:w="4653" w:type="dxa"/>
            <w:vAlign w:val="center"/>
          </w:tcPr>
          <w:p w14:paraId="4E03DF7E"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che phủ rừng</w:t>
            </w:r>
          </w:p>
        </w:tc>
        <w:tc>
          <w:tcPr>
            <w:tcW w:w="1554" w:type="dxa"/>
            <w:vAlign w:val="center"/>
          </w:tcPr>
          <w:p w14:paraId="05A1CF07"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2B8FE263"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49ECB533"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52</w:t>
            </w:r>
          </w:p>
        </w:tc>
        <w:tc>
          <w:tcPr>
            <w:tcW w:w="1260" w:type="dxa"/>
            <w:vAlign w:val="center"/>
          </w:tcPr>
          <w:p w14:paraId="18F03913" w14:textId="264594E5"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w:t>
            </w:r>
          </w:p>
        </w:tc>
        <w:tc>
          <w:tcPr>
            <w:tcW w:w="1130" w:type="dxa"/>
            <w:vAlign w:val="center"/>
          </w:tcPr>
          <w:p w14:paraId="52CA55AF"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rFonts w:eastAsia="Times New Roman"/>
                <w:sz w:val="24"/>
                <w:szCs w:val="24"/>
              </w:rPr>
              <w:t>48,9</w:t>
            </w:r>
          </w:p>
        </w:tc>
        <w:tc>
          <w:tcPr>
            <w:tcW w:w="1292" w:type="dxa"/>
            <w:vAlign w:val="center"/>
          </w:tcPr>
          <w:p w14:paraId="3745F4DD" w14:textId="2580D1D0"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w:t>
            </w:r>
          </w:p>
        </w:tc>
        <w:tc>
          <w:tcPr>
            <w:tcW w:w="1109" w:type="dxa"/>
            <w:vAlign w:val="center"/>
          </w:tcPr>
          <w:p w14:paraId="11CF9768"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Nông nghiệp và Môi trường</w:t>
            </w:r>
          </w:p>
        </w:tc>
      </w:tr>
      <w:tr w:rsidR="00FF3B8A" w:rsidRPr="000929FC" w14:paraId="750CE0DB" w14:textId="77777777" w:rsidTr="002948E1">
        <w:trPr>
          <w:trHeight w:val="20"/>
          <w:jc w:val="center"/>
        </w:trPr>
        <w:tc>
          <w:tcPr>
            <w:tcW w:w="805" w:type="dxa"/>
            <w:vAlign w:val="center"/>
          </w:tcPr>
          <w:p w14:paraId="10A5B2E4" w14:textId="77777777" w:rsidR="00FF3B8A" w:rsidRPr="000929FC" w:rsidRDefault="00FF3B8A" w:rsidP="00FF3B8A">
            <w:pPr>
              <w:widowControl/>
              <w:spacing w:before="40" w:after="40"/>
              <w:jc w:val="center"/>
              <w:rPr>
                <w:sz w:val="26"/>
                <w:szCs w:val="26"/>
                <w:lang w:val="en-GB"/>
              </w:rPr>
            </w:pPr>
            <w:r w:rsidRPr="000929FC">
              <w:rPr>
                <w:sz w:val="26"/>
                <w:szCs w:val="26"/>
                <w:lang w:val="en-GB"/>
              </w:rPr>
              <w:lastRenderedPageBreak/>
              <w:t>227</w:t>
            </w:r>
          </w:p>
        </w:tc>
        <w:tc>
          <w:tcPr>
            <w:tcW w:w="4653" w:type="dxa"/>
            <w:vAlign w:val="center"/>
          </w:tcPr>
          <w:p w14:paraId="3FCC8B74"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chất thải rắn sinh hoạt được thu gom, xử lý</w:t>
            </w:r>
          </w:p>
        </w:tc>
        <w:tc>
          <w:tcPr>
            <w:tcW w:w="1554" w:type="dxa"/>
            <w:vAlign w:val="center"/>
          </w:tcPr>
          <w:p w14:paraId="250EA494"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3DCC8786"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6A77FDA3"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95</w:t>
            </w:r>
          </w:p>
        </w:tc>
        <w:tc>
          <w:tcPr>
            <w:tcW w:w="1260" w:type="dxa"/>
            <w:vAlign w:val="center"/>
          </w:tcPr>
          <w:p w14:paraId="184A4DE1" w14:textId="77D732A4"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92</w:t>
            </w:r>
          </w:p>
        </w:tc>
        <w:tc>
          <w:tcPr>
            <w:tcW w:w="1130" w:type="dxa"/>
            <w:vAlign w:val="center"/>
          </w:tcPr>
          <w:p w14:paraId="759A6748"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rFonts w:eastAsia="Times New Roman"/>
                <w:sz w:val="24"/>
                <w:szCs w:val="24"/>
              </w:rPr>
              <w:t>96</w:t>
            </w:r>
          </w:p>
        </w:tc>
        <w:tc>
          <w:tcPr>
            <w:tcW w:w="1292" w:type="dxa"/>
            <w:vAlign w:val="center"/>
          </w:tcPr>
          <w:p w14:paraId="3F793E5A" w14:textId="52D98416"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95</w:t>
            </w:r>
          </w:p>
        </w:tc>
        <w:tc>
          <w:tcPr>
            <w:tcW w:w="1109" w:type="dxa"/>
            <w:vAlign w:val="center"/>
          </w:tcPr>
          <w:p w14:paraId="2959CCA7"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Times New Roman"/>
                <w:sz w:val="26"/>
                <w:szCs w:val="26"/>
              </w:rPr>
              <w:t>Sở Nông nghiệp và Môi trường</w:t>
            </w:r>
          </w:p>
        </w:tc>
      </w:tr>
      <w:tr w:rsidR="00FF3B8A" w:rsidRPr="000929FC" w14:paraId="252FDCB1" w14:textId="77777777" w:rsidTr="002948E1">
        <w:trPr>
          <w:trHeight w:val="20"/>
          <w:jc w:val="center"/>
        </w:trPr>
        <w:tc>
          <w:tcPr>
            <w:tcW w:w="805" w:type="dxa"/>
            <w:vAlign w:val="center"/>
          </w:tcPr>
          <w:p w14:paraId="0A1B28A0" w14:textId="77777777" w:rsidR="00FF3B8A" w:rsidRPr="000929FC" w:rsidRDefault="00FF3B8A" w:rsidP="00FF3B8A">
            <w:pPr>
              <w:widowControl/>
              <w:spacing w:before="40" w:after="40"/>
              <w:jc w:val="center"/>
              <w:rPr>
                <w:sz w:val="26"/>
                <w:szCs w:val="26"/>
                <w:lang w:val="en-GB"/>
              </w:rPr>
            </w:pPr>
            <w:r w:rsidRPr="000929FC">
              <w:rPr>
                <w:sz w:val="26"/>
                <w:szCs w:val="26"/>
                <w:lang w:val="en-GB"/>
              </w:rPr>
              <w:t>228</w:t>
            </w:r>
          </w:p>
        </w:tc>
        <w:tc>
          <w:tcPr>
            <w:tcW w:w="4653" w:type="dxa"/>
            <w:vAlign w:val="center"/>
          </w:tcPr>
          <w:p w14:paraId="4EF2275D" w14:textId="77777777" w:rsidR="00FF3B8A" w:rsidRPr="000929FC" w:rsidRDefault="00FF3B8A" w:rsidP="00FF3B8A">
            <w:pPr>
              <w:widowControl/>
              <w:spacing w:before="40" w:after="40"/>
              <w:ind w:firstLine="0"/>
              <w:rPr>
                <w:sz w:val="26"/>
                <w:szCs w:val="26"/>
                <w:lang w:val="en-GB"/>
              </w:rPr>
            </w:pPr>
            <w:r w:rsidRPr="000929FC">
              <w:rPr>
                <w:sz w:val="26"/>
                <w:szCs w:val="26"/>
                <w:lang w:val="en-GB"/>
              </w:rPr>
              <w:t>Xã, phường đạt chuẩn an toàn về an ninh trật tự, cơ sở vững mạnh toàn diện đáp ứng yêu cầu về quốc phòng, an ninh trong tình hình mới</w:t>
            </w:r>
          </w:p>
        </w:tc>
        <w:tc>
          <w:tcPr>
            <w:tcW w:w="1554" w:type="dxa"/>
            <w:vAlign w:val="center"/>
          </w:tcPr>
          <w:p w14:paraId="3ADCFF31" w14:textId="77777777" w:rsidR="00FF3B8A" w:rsidRPr="000929FC" w:rsidRDefault="00FF3B8A" w:rsidP="00FF3B8A">
            <w:pPr>
              <w:widowControl/>
              <w:spacing w:before="40" w:after="40"/>
              <w:ind w:firstLine="0"/>
              <w:jc w:val="center"/>
              <w:rPr>
                <w:sz w:val="26"/>
                <w:szCs w:val="26"/>
                <w:lang w:val="en-GB"/>
              </w:rPr>
            </w:pPr>
          </w:p>
        </w:tc>
        <w:tc>
          <w:tcPr>
            <w:tcW w:w="1399" w:type="dxa"/>
            <w:vAlign w:val="center"/>
          </w:tcPr>
          <w:p w14:paraId="4B36BD90" w14:textId="77777777" w:rsidR="00FF3B8A" w:rsidRPr="000929FC" w:rsidRDefault="00FF3B8A" w:rsidP="00FF3B8A">
            <w:pPr>
              <w:widowControl/>
              <w:spacing w:after="0"/>
              <w:ind w:firstLine="0"/>
              <w:jc w:val="center"/>
              <w:rPr>
                <w:rFonts w:eastAsia="Times New Roman"/>
                <w:sz w:val="26"/>
                <w:szCs w:val="26"/>
              </w:rPr>
            </w:pPr>
          </w:p>
        </w:tc>
        <w:tc>
          <w:tcPr>
            <w:tcW w:w="1360" w:type="dxa"/>
            <w:vAlign w:val="center"/>
          </w:tcPr>
          <w:p w14:paraId="0E131116" w14:textId="77777777" w:rsidR="00FF3B8A" w:rsidRPr="000929FC" w:rsidRDefault="00FF3B8A" w:rsidP="00FF3B8A">
            <w:pPr>
              <w:widowControl/>
              <w:spacing w:after="0"/>
              <w:ind w:firstLine="0"/>
              <w:jc w:val="center"/>
              <w:rPr>
                <w:rFonts w:eastAsia="Times New Roman"/>
                <w:sz w:val="24"/>
                <w:szCs w:val="24"/>
                <w:lang w:val="vi-VN"/>
              </w:rPr>
            </w:pPr>
          </w:p>
        </w:tc>
        <w:tc>
          <w:tcPr>
            <w:tcW w:w="1260" w:type="dxa"/>
            <w:vAlign w:val="center"/>
          </w:tcPr>
          <w:p w14:paraId="0C832F52" w14:textId="064CA52D"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w:t>
            </w:r>
          </w:p>
        </w:tc>
        <w:tc>
          <w:tcPr>
            <w:tcW w:w="1130" w:type="dxa"/>
            <w:vAlign w:val="center"/>
          </w:tcPr>
          <w:p w14:paraId="1FBB045A" w14:textId="77777777" w:rsidR="00FF3B8A" w:rsidRPr="000929FC" w:rsidRDefault="00FF3B8A" w:rsidP="00FF3B8A">
            <w:pPr>
              <w:widowControl/>
              <w:spacing w:before="60" w:afterLines="60" w:after="144"/>
              <w:jc w:val="center"/>
              <w:rPr>
                <w:rFonts w:eastAsia="Times New Roman"/>
                <w:sz w:val="24"/>
                <w:szCs w:val="24"/>
                <w:lang w:val="vi-VN"/>
              </w:rPr>
            </w:pPr>
          </w:p>
        </w:tc>
        <w:tc>
          <w:tcPr>
            <w:tcW w:w="1292" w:type="dxa"/>
            <w:vAlign w:val="center"/>
          </w:tcPr>
          <w:p w14:paraId="64A2C6F0" w14:textId="259C45DA"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w:t>
            </w:r>
          </w:p>
        </w:tc>
        <w:tc>
          <w:tcPr>
            <w:tcW w:w="1109" w:type="dxa"/>
            <w:vAlign w:val="center"/>
          </w:tcPr>
          <w:p w14:paraId="53B6C1A6" w14:textId="77777777" w:rsidR="00FF3B8A" w:rsidRPr="000929FC" w:rsidRDefault="00FF3B8A" w:rsidP="00FF3B8A">
            <w:pPr>
              <w:widowControl/>
              <w:spacing w:before="60" w:afterLines="60" w:after="144"/>
              <w:ind w:firstLine="0"/>
              <w:jc w:val="center"/>
              <w:rPr>
                <w:rFonts w:eastAsia="Times New Roman"/>
                <w:sz w:val="26"/>
                <w:szCs w:val="26"/>
                <w:lang w:val="vi-VN"/>
              </w:rPr>
            </w:pPr>
          </w:p>
        </w:tc>
      </w:tr>
      <w:tr w:rsidR="00FF3B8A" w:rsidRPr="000929FC" w14:paraId="5172C616" w14:textId="77777777" w:rsidTr="002948E1">
        <w:trPr>
          <w:trHeight w:val="20"/>
          <w:jc w:val="center"/>
        </w:trPr>
        <w:tc>
          <w:tcPr>
            <w:tcW w:w="805" w:type="dxa"/>
            <w:vAlign w:val="center"/>
          </w:tcPr>
          <w:p w14:paraId="38322E8B" w14:textId="77777777" w:rsidR="00FF3B8A" w:rsidRPr="000929FC" w:rsidRDefault="00FF3B8A" w:rsidP="00FF3B8A">
            <w:pPr>
              <w:widowControl/>
              <w:spacing w:before="40" w:after="40"/>
              <w:jc w:val="center"/>
              <w:rPr>
                <w:sz w:val="26"/>
                <w:szCs w:val="26"/>
                <w:lang w:val="en-GB"/>
              </w:rPr>
            </w:pPr>
            <w:r w:rsidRPr="000929FC">
              <w:rPr>
                <w:sz w:val="26"/>
                <w:szCs w:val="26"/>
                <w:lang w:val="en-GB"/>
              </w:rPr>
              <w:t>--</w:t>
            </w:r>
          </w:p>
        </w:tc>
        <w:tc>
          <w:tcPr>
            <w:tcW w:w="4653" w:type="dxa"/>
            <w:vAlign w:val="center"/>
          </w:tcPr>
          <w:p w14:paraId="783065D5"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xã, phường đạt chuẩn an toàn về an ninh trật tự</w:t>
            </w:r>
          </w:p>
        </w:tc>
        <w:tc>
          <w:tcPr>
            <w:tcW w:w="1554" w:type="dxa"/>
            <w:vAlign w:val="center"/>
          </w:tcPr>
          <w:p w14:paraId="73BF8653"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1591185D"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 xml:space="preserve">Năm </w:t>
            </w:r>
          </w:p>
        </w:tc>
        <w:tc>
          <w:tcPr>
            <w:tcW w:w="1360" w:type="dxa"/>
            <w:vAlign w:val="center"/>
          </w:tcPr>
          <w:p w14:paraId="7A606526"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w:t>
            </w:r>
          </w:p>
        </w:tc>
        <w:tc>
          <w:tcPr>
            <w:tcW w:w="1260" w:type="dxa"/>
            <w:vAlign w:val="center"/>
          </w:tcPr>
          <w:p w14:paraId="5F1559F0" w14:textId="456970D6"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w:t>
            </w:r>
          </w:p>
        </w:tc>
        <w:tc>
          <w:tcPr>
            <w:tcW w:w="1130" w:type="dxa"/>
            <w:vAlign w:val="center"/>
          </w:tcPr>
          <w:p w14:paraId="51284532"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rFonts w:eastAsia="Times New Roman"/>
                <w:sz w:val="24"/>
                <w:szCs w:val="24"/>
              </w:rPr>
              <w:t>90</w:t>
            </w:r>
          </w:p>
        </w:tc>
        <w:tc>
          <w:tcPr>
            <w:tcW w:w="1292" w:type="dxa"/>
            <w:vAlign w:val="center"/>
          </w:tcPr>
          <w:p w14:paraId="10F3766B" w14:textId="77307BBB"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w:t>
            </w:r>
          </w:p>
        </w:tc>
        <w:tc>
          <w:tcPr>
            <w:tcW w:w="1109" w:type="dxa"/>
            <w:vAlign w:val="center"/>
          </w:tcPr>
          <w:p w14:paraId="6712A5E2"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rFonts w:eastAsia="Courier New"/>
                <w:sz w:val="26"/>
                <w:szCs w:val="26"/>
                <w:lang w:val="en-GB"/>
              </w:rPr>
              <w:t>Công an tỉnh</w:t>
            </w:r>
          </w:p>
        </w:tc>
      </w:tr>
      <w:tr w:rsidR="00FF3B8A" w:rsidRPr="000929FC" w14:paraId="06E12433" w14:textId="77777777" w:rsidTr="002948E1">
        <w:trPr>
          <w:trHeight w:val="20"/>
          <w:jc w:val="center"/>
        </w:trPr>
        <w:tc>
          <w:tcPr>
            <w:tcW w:w="805" w:type="dxa"/>
            <w:vAlign w:val="center"/>
          </w:tcPr>
          <w:p w14:paraId="3B2624EA" w14:textId="77777777" w:rsidR="00FF3B8A" w:rsidRPr="000929FC" w:rsidRDefault="00FF3B8A" w:rsidP="00FF3B8A">
            <w:pPr>
              <w:widowControl/>
              <w:spacing w:before="40" w:after="40"/>
              <w:jc w:val="center"/>
              <w:rPr>
                <w:sz w:val="26"/>
                <w:szCs w:val="26"/>
                <w:lang w:val="en-GB"/>
              </w:rPr>
            </w:pPr>
            <w:r w:rsidRPr="000929FC">
              <w:rPr>
                <w:sz w:val="26"/>
                <w:szCs w:val="26"/>
                <w:lang w:val="en-GB"/>
              </w:rPr>
              <w:t>--</w:t>
            </w:r>
          </w:p>
        </w:tc>
        <w:tc>
          <w:tcPr>
            <w:tcW w:w="4653" w:type="dxa"/>
            <w:vAlign w:val="center"/>
          </w:tcPr>
          <w:p w14:paraId="41630691" w14:textId="77777777" w:rsidR="00FF3B8A" w:rsidRPr="000929FC" w:rsidRDefault="00FF3B8A" w:rsidP="00FF3B8A">
            <w:pPr>
              <w:widowControl/>
              <w:spacing w:before="40" w:after="40"/>
              <w:ind w:firstLine="0"/>
              <w:rPr>
                <w:sz w:val="26"/>
                <w:szCs w:val="26"/>
                <w:lang w:val="en-GB"/>
              </w:rPr>
            </w:pPr>
            <w:r w:rsidRPr="000929FC">
              <w:rPr>
                <w:sz w:val="26"/>
                <w:szCs w:val="26"/>
                <w:lang w:val="en-GB"/>
              </w:rPr>
              <w:t xml:space="preserve">Tỷ lệ xã, phường đạt chuẩn cơ sở vững mạnh toàn diện đáp ứng yêu cầu về quốc phòng, an ninh trong tình hình </w:t>
            </w:r>
          </w:p>
          <w:p w14:paraId="0EFFAF30" w14:textId="77777777" w:rsidR="00FF3B8A" w:rsidRPr="000929FC" w:rsidRDefault="00FF3B8A" w:rsidP="00FF3B8A">
            <w:pPr>
              <w:widowControl/>
              <w:spacing w:before="40" w:after="40"/>
              <w:ind w:firstLine="0"/>
              <w:rPr>
                <w:sz w:val="26"/>
                <w:szCs w:val="26"/>
                <w:lang w:val="en-GB"/>
              </w:rPr>
            </w:pPr>
            <w:r w:rsidRPr="000929FC">
              <w:rPr>
                <w:sz w:val="26"/>
                <w:szCs w:val="26"/>
                <w:lang w:val="en-GB"/>
              </w:rPr>
              <w:t>mới</w:t>
            </w:r>
          </w:p>
        </w:tc>
        <w:tc>
          <w:tcPr>
            <w:tcW w:w="1554" w:type="dxa"/>
            <w:vAlign w:val="center"/>
          </w:tcPr>
          <w:p w14:paraId="01F074FF" w14:textId="77777777" w:rsidR="00FF3B8A" w:rsidRPr="000929FC" w:rsidRDefault="00FF3B8A" w:rsidP="00FF3B8A">
            <w:pPr>
              <w:widowControl/>
              <w:spacing w:before="40" w:after="40"/>
              <w:ind w:firstLine="0"/>
              <w:jc w:val="left"/>
              <w:rPr>
                <w:sz w:val="26"/>
                <w:szCs w:val="26"/>
                <w:lang w:val="en-GB"/>
              </w:rPr>
            </w:pPr>
            <w:r w:rsidRPr="000929FC">
              <w:rPr>
                <w:sz w:val="26"/>
                <w:szCs w:val="26"/>
                <w:lang w:val="en-GB"/>
              </w:rPr>
              <w:t xml:space="preserve">        %</w:t>
            </w:r>
          </w:p>
        </w:tc>
        <w:tc>
          <w:tcPr>
            <w:tcW w:w="1399" w:type="dxa"/>
            <w:vAlign w:val="center"/>
          </w:tcPr>
          <w:p w14:paraId="00C502BA"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210653DE"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96</w:t>
            </w:r>
          </w:p>
        </w:tc>
        <w:tc>
          <w:tcPr>
            <w:tcW w:w="1260" w:type="dxa"/>
            <w:vAlign w:val="center"/>
          </w:tcPr>
          <w:p w14:paraId="0ACC4243" w14:textId="2CF5322A"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w:t>
            </w:r>
          </w:p>
        </w:tc>
        <w:tc>
          <w:tcPr>
            <w:tcW w:w="1130" w:type="dxa"/>
            <w:vAlign w:val="center"/>
          </w:tcPr>
          <w:p w14:paraId="5916CA22" w14:textId="77777777" w:rsidR="00FF3B8A" w:rsidRPr="000929FC" w:rsidRDefault="00FF3B8A" w:rsidP="00FF3B8A">
            <w:pPr>
              <w:widowControl/>
              <w:spacing w:before="60" w:afterLines="60" w:after="144"/>
              <w:ind w:firstLine="0"/>
              <w:jc w:val="center"/>
              <w:rPr>
                <w:rFonts w:eastAsia="Times New Roman"/>
                <w:sz w:val="24"/>
                <w:szCs w:val="24"/>
                <w:lang w:val="vi-VN"/>
              </w:rPr>
            </w:pPr>
            <w:r w:rsidRPr="000929FC">
              <w:rPr>
                <w:rFonts w:eastAsia="Wingdings"/>
                <w:sz w:val="24"/>
                <w:szCs w:val="24"/>
              </w:rPr>
              <w:t>&gt;97</w:t>
            </w:r>
          </w:p>
        </w:tc>
        <w:tc>
          <w:tcPr>
            <w:tcW w:w="1292" w:type="dxa"/>
            <w:vAlign w:val="center"/>
          </w:tcPr>
          <w:p w14:paraId="5A556EFA" w14:textId="65ACC963"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w:t>
            </w:r>
          </w:p>
        </w:tc>
        <w:tc>
          <w:tcPr>
            <w:tcW w:w="1109" w:type="dxa"/>
            <w:vAlign w:val="center"/>
          </w:tcPr>
          <w:p w14:paraId="1A8F4F47"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sz w:val="26"/>
                <w:szCs w:val="26"/>
                <w:lang w:val="en-GB"/>
              </w:rPr>
              <w:t>Bộ Chỉ huy Quân sự tỉnh</w:t>
            </w:r>
          </w:p>
        </w:tc>
      </w:tr>
      <w:tr w:rsidR="00FF3B8A" w:rsidRPr="000929FC" w14:paraId="719E0F7A" w14:textId="77777777" w:rsidTr="002948E1">
        <w:trPr>
          <w:trHeight w:val="20"/>
          <w:jc w:val="center"/>
        </w:trPr>
        <w:tc>
          <w:tcPr>
            <w:tcW w:w="805" w:type="dxa"/>
            <w:tcBorders>
              <w:bottom w:val="single" w:sz="4" w:space="0" w:color="auto"/>
            </w:tcBorders>
            <w:vAlign w:val="center"/>
          </w:tcPr>
          <w:p w14:paraId="06365DFF" w14:textId="77777777" w:rsidR="00FF3B8A" w:rsidRPr="000929FC" w:rsidRDefault="00FF3B8A" w:rsidP="00FF3B8A">
            <w:pPr>
              <w:widowControl/>
              <w:spacing w:before="40" w:after="40"/>
              <w:jc w:val="center"/>
              <w:rPr>
                <w:sz w:val="26"/>
                <w:szCs w:val="26"/>
                <w:lang w:val="en-GB"/>
              </w:rPr>
            </w:pPr>
            <w:r w:rsidRPr="000929FC">
              <w:rPr>
                <w:sz w:val="26"/>
                <w:szCs w:val="26"/>
                <w:lang w:val="en-GB"/>
              </w:rPr>
              <w:t>229</w:t>
            </w:r>
          </w:p>
        </w:tc>
        <w:tc>
          <w:tcPr>
            <w:tcW w:w="4653" w:type="dxa"/>
            <w:tcBorders>
              <w:bottom w:val="single" w:sz="4" w:space="0" w:color="auto"/>
            </w:tcBorders>
            <w:vAlign w:val="center"/>
          </w:tcPr>
          <w:p w14:paraId="6EC0AC37" w14:textId="77777777" w:rsidR="00FF3B8A" w:rsidRPr="000929FC" w:rsidRDefault="00FF3B8A" w:rsidP="00FF3B8A">
            <w:pPr>
              <w:widowControl/>
              <w:spacing w:before="40" w:after="40"/>
              <w:ind w:firstLine="0"/>
              <w:rPr>
                <w:sz w:val="26"/>
                <w:szCs w:val="26"/>
                <w:lang w:val="en-GB"/>
              </w:rPr>
            </w:pPr>
            <w:r w:rsidRPr="000929FC">
              <w:rPr>
                <w:sz w:val="26"/>
                <w:szCs w:val="26"/>
                <w:lang w:val="en-GB"/>
              </w:rPr>
              <w:t>Tỷ lệ xã, phường không ma túy</w:t>
            </w:r>
          </w:p>
        </w:tc>
        <w:tc>
          <w:tcPr>
            <w:tcW w:w="1554" w:type="dxa"/>
            <w:tcBorders>
              <w:bottom w:val="single" w:sz="4" w:space="0" w:color="auto"/>
            </w:tcBorders>
            <w:vAlign w:val="center"/>
          </w:tcPr>
          <w:p w14:paraId="709BBD1A" w14:textId="77777777" w:rsidR="00FF3B8A" w:rsidRPr="000929FC" w:rsidRDefault="00FF3B8A" w:rsidP="00FF3B8A">
            <w:pPr>
              <w:widowControl/>
              <w:spacing w:before="40" w:after="40"/>
              <w:ind w:firstLine="0"/>
              <w:jc w:val="center"/>
              <w:rPr>
                <w:sz w:val="26"/>
                <w:szCs w:val="26"/>
                <w:lang w:val="en-GB"/>
              </w:rPr>
            </w:pPr>
            <w:r w:rsidRPr="000929FC">
              <w:rPr>
                <w:sz w:val="26"/>
                <w:szCs w:val="26"/>
                <w:lang w:val="en-GB"/>
              </w:rPr>
              <w:t>%</w:t>
            </w:r>
          </w:p>
        </w:tc>
        <w:tc>
          <w:tcPr>
            <w:tcW w:w="1399" w:type="dxa"/>
            <w:vAlign w:val="center"/>
          </w:tcPr>
          <w:p w14:paraId="21B289DB" w14:textId="77777777" w:rsidR="00FF3B8A" w:rsidRPr="000929FC" w:rsidRDefault="00FF3B8A" w:rsidP="00FF3B8A">
            <w:pPr>
              <w:widowControl/>
              <w:spacing w:after="0"/>
              <w:ind w:firstLine="0"/>
              <w:jc w:val="center"/>
              <w:rPr>
                <w:rFonts w:eastAsia="Times New Roman"/>
                <w:sz w:val="26"/>
                <w:szCs w:val="26"/>
              </w:rPr>
            </w:pPr>
            <w:r w:rsidRPr="000929FC">
              <w:rPr>
                <w:rFonts w:eastAsia="Times New Roman"/>
                <w:sz w:val="26"/>
                <w:szCs w:val="26"/>
              </w:rPr>
              <w:t>Năm</w:t>
            </w:r>
          </w:p>
        </w:tc>
        <w:tc>
          <w:tcPr>
            <w:tcW w:w="1360" w:type="dxa"/>
            <w:vAlign w:val="center"/>
          </w:tcPr>
          <w:p w14:paraId="595F5054" w14:textId="77777777" w:rsidR="00FF3B8A" w:rsidRPr="000929FC" w:rsidRDefault="00FF3B8A" w:rsidP="00FF3B8A">
            <w:pPr>
              <w:widowControl/>
              <w:spacing w:after="0"/>
              <w:ind w:firstLine="0"/>
              <w:jc w:val="center"/>
              <w:rPr>
                <w:rFonts w:eastAsia="Times New Roman"/>
                <w:sz w:val="24"/>
                <w:szCs w:val="24"/>
              </w:rPr>
            </w:pPr>
            <w:r w:rsidRPr="000929FC">
              <w:rPr>
                <w:rFonts w:eastAsia="Times New Roman"/>
                <w:sz w:val="24"/>
                <w:szCs w:val="24"/>
              </w:rPr>
              <w:t>-</w:t>
            </w:r>
          </w:p>
        </w:tc>
        <w:tc>
          <w:tcPr>
            <w:tcW w:w="1260" w:type="dxa"/>
            <w:vAlign w:val="center"/>
          </w:tcPr>
          <w:p w14:paraId="38998214" w14:textId="5592394B" w:rsidR="00FF3B8A" w:rsidRPr="000929FC" w:rsidRDefault="00FF3B8A" w:rsidP="00FF3B8A">
            <w:pPr>
              <w:widowControl/>
              <w:spacing w:after="0"/>
              <w:ind w:firstLine="0"/>
              <w:jc w:val="center"/>
              <w:rPr>
                <w:rFonts w:eastAsia="Times New Roman"/>
                <w:sz w:val="26"/>
                <w:szCs w:val="26"/>
                <w:lang w:val="vi-VN"/>
              </w:rPr>
            </w:pPr>
            <w:r>
              <w:rPr>
                <w:rFonts w:eastAsia="Times New Roman"/>
                <w:sz w:val="26"/>
                <w:szCs w:val="26"/>
              </w:rPr>
              <w:t>-</w:t>
            </w:r>
          </w:p>
        </w:tc>
        <w:tc>
          <w:tcPr>
            <w:tcW w:w="1130" w:type="dxa"/>
            <w:vAlign w:val="center"/>
          </w:tcPr>
          <w:p w14:paraId="742011C1" w14:textId="77777777" w:rsidR="00FF3B8A" w:rsidRPr="000929FC" w:rsidRDefault="00FF3B8A" w:rsidP="00FF3B8A">
            <w:pPr>
              <w:widowControl/>
              <w:spacing w:before="60" w:afterLines="60" w:after="144"/>
              <w:ind w:firstLine="0"/>
              <w:jc w:val="center"/>
              <w:rPr>
                <w:rFonts w:eastAsia="Times New Roman"/>
                <w:sz w:val="24"/>
                <w:szCs w:val="24"/>
              </w:rPr>
            </w:pPr>
            <w:r w:rsidRPr="000929FC">
              <w:rPr>
                <w:rFonts w:eastAsia="Times New Roman"/>
                <w:sz w:val="24"/>
                <w:szCs w:val="24"/>
              </w:rPr>
              <w:t>30</w:t>
            </w:r>
          </w:p>
        </w:tc>
        <w:tc>
          <w:tcPr>
            <w:tcW w:w="1292" w:type="dxa"/>
            <w:vAlign w:val="center"/>
          </w:tcPr>
          <w:p w14:paraId="0D5606D0" w14:textId="30B6BE52" w:rsidR="00FF3B8A" w:rsidRPr="000929FC" w:rsidRDefault="00FF3B8A" w:rsidP="00FF3B8A">
            <w:pPr>
              <w:widowControl/>
              <w:spacing w:before="60" w:afterLines="60" w:after="144"/>
              <w:ind w:firstLine="0"/>
              <w:jc w:val="center"/>
              <w:rPr>
                <w:rFonts w:eastAsia="Times New Roman"/>
                <w:sz w:val="26"/>
                <w:szCs w:val="26"/>
                <w:lang w:val="vi-VN"/>
              </w:rPr>
            </w:pPr>
            <w:r>
              <w:rPr>
                <w:rFonts w:eastAsia="Times New Roman"/>
                <w:sz w:val="26"/>
                <w:szCs w:val="26"/>
              </w:rPr>
              <w:t>-</w:t>
            </w:r>
          </w:p>
        </w:tc>
        <w:tc>
          <w:tcPr>
            <w:tcW w:w="1109" w:type="dxa"/>
            <w:vAlign w:val="center"/>
          </w:tcPr>
          <w:p w14:paraId="38500A0B" w14:textId="77777777" w:rsidR="00FF3B8A" w:rsidRPr="000929FC" w:rsidRDefault="00FF3B8A" w:rsidP="00FF3B8A">
            <w:pPr>
              <w:widowControl/>
              <w:spacing w:before="60" w:afterLines="60" w:after="144"/>
              <w:ind w:firstLine="0"/>
              <w:jc w:val="center"/>
              <w:rPr>
                <w:rFonts w:eastAsia="Times New Roman"/>
                <w:sz w:val="26"/>
                <w:szCs w:val="26"/>
                <w:lang w:val="vi-VN"/>
              </w:rPr>
            </w:pPr>
            <w:r w:rsidRPr="000929FC">
              <w:rPr>
                <w:sz w:val="26"/>
                <w:szCs w:val="26"/>
                <w:lang w:val="en-GB"/>
              </w:rPr>
              <w:t>Công an tỉnh</w:t>
            </w:r>
          </w:p>
        </w:tc>
      </w:tr>
    </w:tbl>
    <w:p w14:paraId="692CB869" w14:textId="77777777" w:rsidR="00866E0B" w:rsidRPr="000A0F70" w:rsidRDefault="00866E0B" w:rsidP="00D656C4">
      <w:pPr>
        <w:spacing w:after="0"/>
        <w:ind w:firstLine="706"/>
        <w:jc w:val="center"/>
        <w:rPr>
          <w:b/>
        </w:rPr>
      </w:pPr>
    </w:p>
    <w:sectPr w:rsidR="00866E0B" w:rsidRPr="000A0F70" w:rsidSect="00D656C4">
      <w:headerReference w:type="default" r:id="rId9"/>
      <w:pgSz w:w="16840" w:h="11907" w:orient="landscape" w:code="9"/>
      <w:pgMar w:top="1701" w:right="1134" w:bottom="1134" w:left="1134" w:header="720" w:footer="720" w:gutter="0"/>
      <w:pgNumType w:start="1"/>
      <w:cols w:space="720"/>
      <w:titlePg/>
      <w:docGrid w:linePitch="38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6348FA3" w16cex:dateUtc="2026-06-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A11E59" w16cid:durableId="75A11E59"/>
  <w16cid:commentId w16cid:paraId="751CDF27" w16cid:durableId="36348FA3"/>
  <w16cid:commentId w16cid:paraId="3D01FB65" w16cid:durableId="3D01FB6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A3578" w14:textId="77777777" w:rsidR="00EB567D" w:rsidRDefault="00EB567D" w:rsidP="00A14C41">
      <w:pPr>
        <w:spacing w:after="0"/>
      </w:pPr>
      <w:r>
        <w:separator/>
      </w:r>
    </w:p>
  </w:endnote>
  <w:endnote w:type="continuationSeparator" w:id="0">
    <w:p w14:paraId="33CF5D4E" w14:textId="77777777" w:rsidR="00EB567D" w:rsidRDefault="00EB567D" w:rsidP="00A14C41">
      <w:pPr>
        <w:spacing w:after="0"/>
      </w:pPr>
      <w:r>
        <w:continuationSeparator/>
      </w:r>
    </w:p>
  </w:endnote>
  <w:endnote w:type="continuationNotice" w:id="1">
    <w:p w14:paraId="3ECD8436" w14:textId="77777777" w:rsidR="00EB567D" w:rsidRDefault="00EB5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ptos Display">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BB9E7" w14:textId="77777777" w:rsidR="00EB567D" w:rsidRDefault="00EB567D" w:rsidP="000F31B4">
      <w:pPr>
        <w:spacing w:after="0"/>
        <w:ind w:firstLine="0"/>
      </w:pPr>
      <w:r>
        <w:separator/>
      </w:r>
    </w:p>
  </w:footnote>
  <w:footnote w:type="continuationSeparator" w:id="0">
    <w:p w14:paraId="64C33CEA" w14:textId="77777777" w:rsidR="00EB567D" w:rsidRDefault="00EB567D" w:rsidP="00387A02">
      <w:pPr>
        <w:spacing w:after="0"/>
        <w:ind w:firstLine="0"/>
      </w:pPr>
      <w:r>
        <w:continuationSeparator/>
      </w:r>
    </w:p>
  </w:footnote>
  <w:footnote w:type="continuationNotice" w:id="1">
    <w:p w14:paraId="1EA7E055" w14:textId="77777777" w:rsidR="00EB567D" w:rsidRDefault="00EB567D" w:rsidP="00387A02">
      <w:pPr>
        <w:spacing w:after="0"/>
        <w:ind w:firstLine="0"/>
      </w:pPr>
    </w:p>
  </w:footnote>
  <w:footnote w:id="2">
    <w:p w14:paraId="6DF298BB" w14:textId="32D5514D" w:rsidR="00465A59" w:rsidRDefault="00465A59">
      <w:pPr>
        <w:pStyle w:val="FootnoteText"/>
      </w:pPr>
      <w:r w:rsidRPr="00474207">
        <w:rPr>
          <w:rStyle w:val="FootnoteReference"/>
        </w:rPr>
        <w:footnoteRef/>
      </w:r>
      <w:r w:rsidRPr="00474207">
        <w:t xml:space="preserve"> Theo số liệu dự ước của Thống kê tỉnh.</w:t>
      </w:r>
    </w:p>
  </w:footnote>
  <w:footnote w:id="3">
    <w:p w14:paraId="1338FF7C" w14:textId="5694FE00" w:rsidR="007C2ACF" w:rsidRDefault="007C2ACF">
      <w:pPr>
        <w:pStyle w:val="FootnoteText"/>
      </w:pPr>
      <w:r>
        <w:rPr>
          <w:rStyle w:val="FootnoteReference"/>
        </w:rPr>
        <w:footnoteRef/>
      </w:r>
      <w:r>
        <w:t xml:space="preserve"> Trong đó: Công nghiệp ước tăng khoảng 23-24%; Xây dựng ước tăng khoảng 11-12%.</w:t>
      </w:r>
    </w:p>
  </w:footnote>
  <w:footnote w:id="4">
    <w:p w14:paraId="2B9EF0F5" w14:textId="77777777" w:rsidR="00387D8B" w:rsidRPr="008E3286" w:rsidRDefault="00387D8B" w:rsidP="008B1EDA">
      <w:pPr>
        <w:pStyle w:val="FootnoteText"/>
        <w:rPr>
          <w:i/>
        </w:rPr>
      </w:pPr>
      <w:r w:rsidRPr="000D70C1">
        <w:rPr>
          <w:rStyle w:val="FootnoteReference"/>
        </w:rPr>
        <w:footnoteRef/>
      </w:r>
      <w:r w:rsidRPr="000D70C1">
        <w:t xml:space="preserve"> </w:t>
      </w:r>
      <w:r w:rsidRPr="00187F37">
        <w:t>Quy định tại Nghị định số 13/2026/NĐ-CP ngày 13/01/2026 của Chính phủ.</w:t>
      </w:r>
    </w:p>
  </w:footnote>
  <w:footnote w:id="5">
    <w:p w14:paraId="2C7A45E9" w14:textId="71871DFD" w:rsidR="00387D8B" w:rsidRPr="00E511A7" w:rsidRDefault="00387D8B" w:rsidP="005A1360">
      <w:pPr>
        <w:pStyle w:val="FootnoteText"/>
      </w:pPr>
      <w:r w:rsidRPr="00187F37">
        <w:rPr>
          <w:rStyle w:val="FootnoteReference"/>
        </w:rPr>
        <w:footnoteRef/>
      </w:r>
      <w:r w:rsidRPr="00187F37">
        <w:t xml:space="preserve"> Nhà máy s</w:t>
      </w:r>
      <w:r w:rsidRPr="00A15A29">
        <w:t>ả</w:t>
      </w:r>
      <w:r w:rsidRPr="003402A8">
        <w:t>n xu</w:t>
      </w:r>
      <w:r w:rsidRPr="002A2003">
        <w:t>ấ</w:t>
      </w:r>
      <w:r w:rsidRPr="009B4E42">
        <w:t>t ô tô Vinfast khánh thành ngày 29/6/2025.</w:t>
      </w:r>
    </w:p>
  </w:footnote>
  <w:footnote w:id="6">
    <w:p w14:paraId="6284F903" w14:textId="1F2014D8" w:rsidR="00387D8B" w:rsidRPr="00187F37" w:rsidRDefault="00387D8B">
      <w:pPr>
        <w:pStyle w:val="FootnoteText"/>
      </w:pPr>
      <w:r w:rsidRPr="00187F37">
        <w:rPr>
          <w:rStyle w:val="FootnoteReference"/>
        </w:rPr>
        <w:footnoteRef/>
      </w:r>
      <w:r w:rsidRPr="00187F37">
        <w:t xml:space="preserve"> Dự án Xe máy điện bắt đầu sản xuất vào tháng 4 năm 2026.</w:t>
      </w:r>
    </w:p>
  </w:footnote>
  <w:footnote w:id="7">
    <w:p w14:paraId="331B1CDC" w14:textId="2E150059" w:rsidR="00387D8B" w:rsidRPr="008E3286" w:rsidRDefault="00387D8B" w:rsidP="00485DE2">
      <w:pPr>
        <w:spacing w:after="0"/>
        <w:ind w:firstLine="0"/>
        <w:rPr>
          <w:lang w:val="vi-VN"/>
        </w:rPr>
      </w:pPr>
      <w:r w:rsidRPr="00187F37">
        <w:rPr>
          <w:rStyle w:val="FootnoteReference"/>
          <w:sz w:val="20"/>
          <w:szCs w:val="20"/>
        </w:rPr>
        <w:footnoteRef/>
      </w:r>
      <w:r w:rsidRPr="00187F37">
        <w:rPr>
          <w:sz w:val="20"/>
          <w:szCs w:val="20"/>
        </w:rPr>
        <w:t xml:space="preserve"> </w:t>
      </w:r>
      <w:r w:rsidRPr="008E3286">
        <w:rPr>
          <w:sz w:val="20"/>
          <w:szCs w:val="20"/>
        </w:rPr>
        <w:t xml:space="preserve">Giải phóng mặt bằng đạt 833ha/964ha (đạt 86%); gồm </w:t>
      </w:r>
      <w:r w:rsidRPr="008E3286">
        <w:rPr>
          <w:sz w:val="20"/>
          <w:szCs w:val="20"/>
          <w:lang w:val="vi-VN"/>
        </w:rPr>
        <w:t>456ha/500ha giai đoạn 1 và 377ha/464ha giai đoạn 2; hiện nay đang thực hiện GPMB phần diện tích 131 ha còn lại, gồm: 44 ha của giai đoạn 1 và 87ha giai đoạn 2.</w:t>
      </w:r>
    </w:p>
  </w:footnote>
  <w:footnote w:id="8">
    <w:p w14:paraId="0E9A23D5" w14:textId="056546C0" w:rsidR="00387D8B" w:rsidRPr="008E3286" w:rsidRDefault="00387D8B">
      <w:pPr>
        <w:pStyle w:val="Default"/>
        <w:jc w:val="both"/>
        <w:rPr>
          <w:color w:val="auto"/>
          <w:sz w:val="20"/>
          <w:szCs w:val="20"/>
        </w:rPr>
      </w:pPr>
      <w:r w:rsidRPr="008E3286">
        <w:rPr>
          <w:rStyle w:val="FootnoteReference"/>
          <w:color w:val="auto"/>
          <w:sz w:val="20"/>
          <w:szCs w:val="20"/>
        </w:rPr>
        <w:footnoteRef/>
      </w:r>
      <w:r w:rsidRPr="008E3286">
        <w:rPr>
          <w:color w:val="auto"/>
          <w:sz w:val="20"/>
          <w:szCs w:val="20"/>
        </w:rPr>
        <w:t xml:space="preserve"> Giảm 665 ha so với cùng kỳ năm trước, do có 300 ha diện tích chuyển đổi sang xây dựng khu công nghiệp Vinhomes và có 434 ha chuyển sang trồng cây hằng năm khác.</w:t>
      </w:r>
    </w:p>
  </w:footnote>
  <w:footnote w:id="9">
    <w:p w14:paraId="02336AD6" w14:textId="77777777" w:rsidR="00387D8B" w:rsidRPr="00187F37" w:rsidRDefault="00387D8B">
      <w:pPr>
        <w:pStyle w:val="Default"/>
        <w:jc w:val="both"/>
        <w:rPr>
          <w:color w:val="auto"/>
          <w:sz w:val="20"/>
          <w:szCs w:val="20"/>
        </w:rPr>
      </w:pPr>
      <w:r w:rsidRPr="00187F37">
        <w:rPr>
          <w:rStyle w:val="FootnoteReference"/>
          <w:color w:val="auto"/>
          <w:sz w:val="20"/>
          <w:szCs w:val="20"/>
        </w:rPr>
        <w:footnoteRef/>
      </w:r>
      <w:r w:rsidRPr="00187F37">
        <w:rPr>
          <w:color w:val="auto"/>
          <w:sz w:val="20"/>
          <w:szCs w:val="20"/>
        </w:rPr>
        <w:t xml:space="preserve"> V</w:t>
      </w:r>
      <w:r w:rsidRPr="00A15A29">
        <w:rPr>
          <w:color w:val="auto"/>
          <w:sz w:val="20"/>
          <w:szCs w:val="20"/>
        </w:rPr>
        <w:t>ụ</w:t>
      </w:r>
      <w:r w:rsidRPr="003402A8">
        <w:rPr>
          <w:color w:val="auto"/>
          <w:sz w:val="20"/>
          <w:szCs w:val="20"/>
        </w:rPr>
        <w:t xml:space="preserve"> Xuân 2026, đã t</w:t>
      </w:r>
      <w:r w:rsidRPr="002A2003">
        <w:rPr>
          <w:color w:val="auto"/>
          <w:sz w:val="20"/>
          <w:szCs w:val="20"/>
        </w:rPr>
        <w:t>ậ</w:t>
      </w:r>
      <w:r w:rsidRPr="009B4E42">
        <w:rPr>
          <w:color w:val="auto"/>
          <w:sz w:val="20"/>
          <w:szCs w:val="20"/>
        </w:rPr>
        <w:t>p trung ch</w:t>
      </w:r>
      <w:r w:rsidRPr="00E511A7">
        <w:rPr>
          <w:color w:val="auto"/>
          <w:sz w:val="20"/>
          <w:szCs w:val="20"/>
        </w:rPr>
        <w:t>ỉ đ</w:t>
      </w:r>
      <w:r w:rsidRPr="00187F37">
        <w:rPr>
          <w:color w:val="auto"/>
          <w:sz w:val="20"/>
          <w:szCs w:val="20"/>
        </w:rPr>
        <w:t xml:space="preserve">ạo các địa phương phối hợp với các doanh nghiệp triển khai xây dựng mô hình sản xuất lúa áp dụng mạ khay, máy cấy kết hợp với điều tiết nước ngập khô xen kẽ với diện tích 150 ha; Viện Khoa học kỹ thuật Bắc Trung bộ phối hợp Công ty TNHH Green Carbon Japan Việt Nam triển khai mô hình sản xuất lúa áp dụng biện pháp tưới ngập khô xen kẽ với tổng diện tích 4.391 ha.  </w:t>
      </w:r>
    </w:p>
  </w:footnote>
  <w:footnote w:id="10">
    <w:p w14:paraId="0B9CE750" w14:textId="1AE9FAEC" w:rsidR="00387D8B" w:rsidRPr="0098787D" w:rsidRDefault="00387D8B">
      <w:pPr>
        <w:pStyle w:val="Default"/>
        <w:jc w:val="both"/>
        <w:rPr>
          <w:rFonts w:eastAsia="Times New Roman"/>
          <w:sz w:val="20"/>
          <w:szCs w:val="20"/>
        </w:rPr>
      </w:pPr>
      <w:r w:rsidRPr="008E3286">
        <w:rPr>
          <w:rStyle w:val="FootnoteReference"/>
          <w:color w:val="auto"/>
          <w:sz w:val="20"/>
          <w:szCs w:val="20"/>
        </w:rPr>
        <w:footnoteRef/>
      </w:r>
      <w:r w:rsidRPr="008E3286">
        <w:rPr>
          <w:color w:val="auto"/>
          <w:sz w:val="20"/>
          <w:szCs w:val="20"/>
        </w:rPr>
        <w:t xml:space="preserve"> </w:t>
      </w:r>
      <w:r w:rsidRPr="008E3286">
        <w:rPr>
          <w:rFonts w:eastAsia="Times New Roman"/>
          <w:b/>
          <w:i/>
          <w:color w:val="auto"/>
          <w:sz w:val="20"/>
          <w:szCs w:val="20"/>
        </w:rPr>
        <w:t xml:space="preserve">Liên kết với Công ty CP tập đoàn Quế Lâm: </w:t>
      </w:r>
      <w:r w:rsidRPr="008E3286">
        <w:rPr>
          <w:rFonts w:eastAsia="Times New Roman"/>
          <w:color w:val="auto"/>
          <w:sz w:val="20"/>
          <w:szCs w:val="20"/>
        </w:rPr>
        <w:t xml:space="preserve">Vụ Xuân 2026, sản xuất lúa liên kết tiêu thụ sản phẩm với diện tích 39,1 ha. </w:t>
      </w:r>
      <w:r w:rsidRPr="008E3286">
        <w:rPr>
          <w:rFonts w:eastAsia="Times New Roman"/>
          <w:b/>
          <w:i/>
          <w:color w:val="auto"/>
          <w:sz w:val="20"/>
          <w:szCs w:val="20"/>
        </w:rPr>
        <w:t>Liên kết với Công ty CP xuất khẩu thực phẩm Đồng Giao</w:t>
      </w:r>
      <w:r w:rsidRPr="008E3286">
        <w:rPr>
          <w:rFonts w:eastAsia="Times New Roman"/>
          <w:color w:val="auto"/>
          <w:sz w:val="20"/>
          <w:szCs w:val="20"/>
        </w:rPr>
        <w:t>: đến nay đã trồng được 376,04 ha dứa, một số diện tích đã thu hoạch, sản lượng đạt khoảng 5</w:t>
      </w:r>
      <w:r w:rsidR="00450546">
        <w:rPr>
          <w:rFonts w:eastAsia="Times New Roman"/>
          <w:color w:val="auto"/>
          <w:sz w:val="20"/>
          <w:szCs w:val="20"/>
        </w:rPr>
        <w:t>10</w:t>
      </w:r>
      <w:r w:rsidRPr="008E3286">
        <w:rPr>
          <w:rFonts w:eastAsia="Times New Roman"/>
          <w:color w:val="auto"/>
          <w:sz w:val="20"/>
          <w:szCs w:val="20"/>
        </w:rPr>
        <w:t xml:space="preserve"> tấn. </w:t>
      </w:r>
      <w:r w:rsidRPr="008E3286">
        <w:rPr>
          <w:rFonts w:eastAsia="Times New Roman"/>
          <w:b/>
          <w:i/>
          <w:color w:val="auto"/>
          <w:sz w:val="20"/>
          <w:szCs w:val="20"/>
        </w:rPr>
        <w:t>Ký Biên bản ghi nhớ hợp tác với Công ty cổ phần Nafoods Group</w:t>
      </w:r>
      <w:r w:rsidRPr="008E3286">
        <w:rPr>
          <w:rFonts w:eastAsia="Times New Roman"/>
          <w:color w:val="auto"/>
          <w:sz w:val="20"/>
          <w:szCs w:val="20"/>
        </w:rPr>
        <w:t xml:space="preserve"> về phát t</w:t>
      </w:r>
      <w:r>
        <w:rPr>
          <w:rFonts w:eastAsia="Times New Roman"/>
          <w:color w:val="auto"/>
          <w:sz w:val="20"/>
          <w:szCs w:val="20"/>
        </w:rPr>
        <w:t>riển chuỗi sản xuất, chế biến dứa</w:t>
      </w:r>
      <w:r w:rsidRPr="008E3286">
        <w:rPr>
          <w:rFonts w:eastAsia="Times New Roman"/>
          <w:color w:val="auto"/>
          <w:sz w:val="20"/>
          <w:szCs w:val="20"/>
        </w:rPr>
        <w:t>, các sản phẩm cây ăn quả và các dự án có liên quan</w:t>
      </w:r>
      <w:r w:rsidRPr="00911B25">
        <w:rPr>
          <w:rFonts w:eastAsia="Times New Roman"/>
          <w:sz w:val="20"/>
          <w:szCs w:val="20"/>
        </w:rPr>
        <w:t>.</w:t>
      </w:r>
      <w:r w:rsidRPr="0098787D">
        <w:rPr>
          <w:rFonts w:eastAsia="Times New Roman"/>
          <w:sz w:val="20"/>
          <w:szCs w:val="20"/>
        </w:rPr>
        <w:t xml:space="preserve"> </w:t>
      </w:r>
    </w:p>
  </w:footnote>
  <w:footnote w:id="11">
    <w:p w14:paraId="59375368" w14:textId="42288247" w:rsidR="009A6558" w:rsidRPr="008E7F02" w:rsidRDefault="009A6558" w:rsidP="008E7F02">
      <w:pPr>
        <w:tabs>
          <w:tab w:val="left" w:pos="720"/>
          <w:tab w:val="left" w:pos="3765"/>
          <w:tab w:val="left" w:pos="6405"/>
        </w:tabs>
        <w:spacing w:after="0"/>
        <w:ind w:firstLine="0"/>
        <w:rPr>
          <w:rFonts w:eastAsia="Times New Roman"/>
          <w:lang w:val="sv-SE"/>
        </w:rPr>
      </w:pPr>
      <w:r w:rsidRPr="009A6558">
        <w:rPr>
          <w:rStyle w:val="FootnoteReference"/>
          <w:sz w:val="20"/>
          <w:szCs w:val="20"/>
        </w:rPr>
        <w:footnoteRef/>
      </w:r>
      <w:r w:rsidRPr="009A6558">
        <w:rPr>
          <w:rFonts w:eastAsia="Times New Roman"/>
          <w:sz w:val="20"/>
          <w:szCs w:val="20"/>
          <w:lang w:val="sv-SE"/>
        </w:rPr>
        <w:t xml:space="preserve">Lũy kế từ đầu năm đến ngày 3/6/2026: </w:t>
      </w:r>
      <w:r w:rsidRPr="008E7F02">
        <w:rPr>
          <w:rFonts w:eastAsia="Times New Roman"/>
          <w:b/>
          <w:i/>
          <w:sz w:val="20"/>
          <w:szCs w:val="20"/>
          <w:lang w:val="sv-SE"/>
        </w:rPr>
        <w:t>Dịch tả lợn Châu Phi</w:t>
      </w:r>
      <w:r w:rsidRPr="009A6558">
        <w:rPr>
          <w:rFonts w:eastAsia="Times New Roman"/>
          <w:sz w:val="20"/>
          <w:szCs w:val="20"/>
          <w:lang w:val="sv-SE"/>
        </w:rPr>
        <w:t xml:space="preserve">: xảy ra tại 31/69 xã, phường, làm cho 1.591 con lợn mắc bệnh chết, tiêu hủy với khối lượng 133.627 kg; </w:t>
      </w:r>
      <w:r w:rsidRPr="008E7F02">
        <w:rPr>
          <w:rFonts w:eastAsia="Times New Roman"/>
          <w:b/>
          <w:i/>
          <w:sz w:val="20"/>
          <w:szCs w:val="20"/>
          <w:lang w:val="sv-SE"/>
        </w:rPr>
        <w:t>Cúm gia cầm</w:t>
      </w:r>
      <w:r w:rsidRPr="009A6558">
        <w:rPr>
          <w:rFonts w:eastAsia="Times New Roman"/>
          <w:sz w:val="20"/>
          <w:szCs w:val="20"/>
          <w:lang w:val="sv-SE"/>
        </w:rPr>
        <w:t xml:space="preserve"> có 900 con gia cầm mắc bệnh chết, tiêu hủy của 29 hộ chăn nuôi; </w:t>
      </w:r>
      <w:r w:rsidRPr="008E7F02">
        <w:rPr>
          <w:rFonts w:eastAsia="Times New Roman"/>
          <w:b/>
          <w:i/>
          <w:sz w:val="20"/>
          <w:szCs w:val="20"/>
          <w:lang w:val="sv-SE"/>
        </w:rPr>
        <w:t>Viêm da nổi cục</w:t>
      </w:r>
      <w:r w:rsidRPr="009A6558">
        <w:rPr>
          <w:rFonts w:eastAsia="Times New Roman"/>
          <w:sz w:val="20"/>
          <w:szCs w:val="20"/>
          <w:lang w:val="sv-SE"/>
        </w:rPr>
        <w:t xml:space="preserve"> xảy ra tại 3 xã (Kỳ Xuân, Kỳ Văn, Hương Xuân) làm cho 25 con bò mắc bệnh, 5 con chết, tiêu hủy, khối lượng 660kg; </w:t>
      </w:r>
      <w:r w:rsidRPr="008E7F02">
        <w:rPr>
          <w:rFonts w:eastAsia="Times New Roman"/>
          <w:b/>
          <w:i/>
          <w:sz w:val="20"/>
          <w:szCs w:val="20"/>
          <w:lang w:val="sv-SE"/>
        </w:rPr>
        <w:t>Lở mồm long móng</w:t>
      </w:r>
      <w:r w:rsidRPr="009A6558">
        <w:rPr>
          <w:rFonts w:eastAsia="Times New Roman"/>
          <w:sz w:val="20"/>
          <w:szCs w:val="20"/>
          <w:lang w:val="sv-SE"/>
        </w:rPr>
        <w:t xml:space="preserve"> xảy ra tại xã Kỳ Thượng làm cho 4 con bò mắc bệnh. Hiện nay, Dịch tả lợn Châu Phi tại 02 xã chưa qua 21 ngày.</w:t>
      </w:r>
    </w:p>
  </w:footnote>
  <w:footnote w:id="12">
    <w:p w14:paraId="0D3E652F" w14:textId="27D04A4E" w:rsidR="00387D8B" w:rsidRPr="009A6558" w:rsidRDefault="00387D8B" w:rsidP="008E7F02">
      <w:pPr>
        <w:pStyle w:val="FootnoteText"/>
        <w:spacing w:line="240" w:lineRule="auto"/>
      </w:pPr>
      <w:r w:rsidRPr="002709CC">
        <w:rPr>
          <w:rStyle w:val="FootnoteReference"/>
        </w:rPr>
        <w:footnoteRef/>
      </w:r>
      <w:r w:rsidRPr="002709CC">
        <w:t xml:space="preserve"> D</w:t>
      </w:r>
      <w:r w:rsidRPr="001E121A">
        <w:rPr>
          <w:shd w:val="clear" w:color="auto" w:fill="FFFFFF"/>
          <w:lang w:val="pt-BR"/>
        </w:rPr>
        <w:t>i</w:t>
      </w:r>
      <w:r w:rsidRPr="00786580">
        <w:rPr>
          <w:shd w:val="clear" w:color="auto" w:fill="FFFFFF"/>
          <w:lang w:val="pt-BR"/>
        </w:rPr>
        <w:t>ện tích tr</w:t>
      </w:r>
      <w:r w:rsidRPr="009A6558">
        <w:rPr>
          <w:shd w:val="clear" w:color="auto" w:fill="FFFFFF"/>
          <w:lang w:val="pt-BR"/>
        </w:rPr>
        <w:t xml:space="preserve">ồng rừng tập trung ước đạt 4.506 ha, </w:t>
      </w:r>
      <w:r w:rsidRPr="009A6558">
        <w:rPr>
          <w:lang w:val="nl-NL"/>
        </w:rPr>
        <w:t>tăng 37,21% so với cùng kỳ; s</w:t>
      </w:r>
      <w:r w:rsidRPr="009A6558">
        <w:rPr>
          <w:shd w:val="clear" w:color="auto" w:fill="FFFFFF"/>
          <w:lang w:val="pt-BR"/>
        </w:rPr>
        <w:t xml:space="preserve">ản lượng khai thác gỗ rừng trồng ước đạt trên </w:t>
      </w:r>
      <w:r w:rsidRPr="009A6558">
        <w:t>393.968 m</w:t>
      </w:r>
      <w:r w:rsidRPr="009A6558">
        <w:rPr>
          <w:vertAlign w:val="superscript"/>
        </w:rPr>
        <w:t>3</w:t>
      </w:r>
      <w:r w:rsidRPr="009A6558">
        <w:t>, tăng 62,7%.</w:t>
      </w:r>
    </w:p>
  </w:footnote>
  <w:footnote w:id="13">
    <w:p w14:paraId="58CD14FB" w14:textId="536DC79F" w:rsidR="00387D8B" w:rsidRPr="009A6558" w:rsidRDefault="00387D8B" w:rsidP="008E7F02">
      <w:pPr>
        <w:pStyle w:val="FootnoteText"/>
        <w:spacing w:line="240" w:lineRule="auto"/>
      </w:pPr>
      <w:r w:rsidRPr="002709CC">
        <w:rPr>
          <w:rStyle w:val="FootnoteReference"/>
        </w:rPr>
        <w:footnoteRef/>
      </w:r>
      <w:r w:rsidRPr="002709CC">
        <w:t xml:space="preserve"> Trong đó: S</w:t>
      </w:r>
      <w:r w:rsidRPr="001E121A">
        <w:t>ả</w:t>
      </w:r>
      <w:r w:rsidRPr="00786580">
        <w:t>n lượ</w:t>
      </w:r>
      <w:r w:rsidRPr="009A6558">
        <w:t xml:space="preserve">ng khai thác đạt 22.675 tấn, tăng 1,05%, sản lượng nuôi trồng đạt </w:t>
      </w:r>
      <w:r w:rsidRPr="009A6558">
        <w:rPr>
          <w:spacing w:val="-2"/>
        </w:rPr>
        <w:t xml:space="preserve">7.350 </w:t>
      </w:r>
      <w:r w:rsidRPr="009A6558">
        <w:t>tấn, tăng 5,4%.</w:t>
      </w:r>
    </w:p>
  </w:footnote>
  <w:footnote w:id="14">
    <w:p w14:paraId="6BABACF6" w14:textId="19AF9AB7" w:rsidR="00387D8B" w:rsidRPr="009A6558" w:rsidRDefault="00387D8B" w:rsidP="008E7F02">
      <w:pPr>
        <w:pStyle w:val="FootnoteText"/>
        <w:spacing w:line="240" w:lineRule="auto"/>
      </w:pPr>
      <w:r w:rsidRPr="002709CC">
        <w:rPr>
          <w:rStyle w:val="FootnoteReference"/>
        </w:rPr>
        <w:footnoteRef/>
      </w:r>
      <w:r w:rsidRPr="002709CC">
        <w:t xml:space="preserve"> Hi</w:t>
      </w:r>
      <w:r w:rsidRPr="001E121A">
        <w:t>ệ</w:t>
      </w:r>
      <w:r w:rsidRPr="00786580">
        <w:t xml:space="preserve">n </w:t>
      </w:r>
      <w:r w:rsidRPr="00786580">
        <w:rPr>
          <w:u w:color="000000"/>
          <w:bdr w:val="nil"/>
        </w:rPr>
        <w:t>toàn t</w:t>
      </w:r>
      <w:r w:rsidRPr="009A6558">
        <w:rPr>
          <w:u w:color="000000"/>
          <w:bdr w:val="nil"/>
        </w:rPr>
        <w:t>ỉnh có 3.892 tàu cá đã đăng ký, quản lý theo quy định.</w:t>
      </w:r>
    </w:p>
  </w:footnote>
  <w:footnote w:id="15">
    <w:p w14:paraId="3BA9DC02" w14:textId="0F3EBF73" w:rsidR="00387D8B" w:rsidRPr="009A6558" w:rsidRDefault="00387D8B" w:rsidP="008E7F02">
      <w:pPr>
        <w:pStyle w:val="FootnoteText"/>
        <w:spacing w:line="240" w:lineRule="auto"/>
      </w:pPr>
      <w:r w:rsidRPr="002709CC">
        <w:rPr>
          <w:rStyle w:val="FootnoteReference"/>
        </w:rPr>
        <w:footnoteRef/>
      </w:r>
      <w:r w:rsidRPr="002709CC">
        <w:t xml:space="preserve"> Nư</w:t>
      </w:r>
      <w:r w:rsidRPr="001E121A">
        <w:t>ớ</w:t>
      </w:r>
      <w:r w:rsidRPr="00786580">
        <w:t>c mắ</w:t>
      </w:r>
      <w:r w:rsidRPr="009A6558">
        <w:t>m Phú Khương (Hợp tác xã Thu mua và Chế biến thủy hải sản Phú Khương, xã Kỳ Xuân) và nước mắm Luận Nghiệp (Hợp tác xã Thu mua và Chế biến thủy hải sản Chiến Thắng, phường Hải Ninh).</w:t>
      </w:r>
    </w:p>
  </w:footnote>
  <w:footnote w:id="16">
    <w:p w14:paraId="53DE6273" w14:textId="77777777" w:rsidR="00387D8B" w:rsidRPr="009A6558" w:rsidRDefault="00387D8B" w:rsidP="008E7F02">
      <w:pPr>
        <w:pStyle w:val="FootnoteText"/>
        <w:spacing w:line="240" w:lineRule="auto"/>
      </w:pPr>
      <w:r w:rsidRPr="002709CC">
        <w:rPr>
          <w:rStyle w:val="FootnoteReference"/>
        </w:rPr>
        <w:footnoteRef/>
      </w:r>
      <w:r w:rsidRPr="002709CC">
        <w:t xml:space="preserve"> </w:t>
      </w:r>
      <w:r w:rsidRPr="001E121A">
        <w:rPr>
          <w:lang w:val="pt-BR"/>
        </w:rPr>
        <w:t>Nguyên nhân tăng trư</w:t>
      </w:r>
      <w:r w:rsidRPr="00786580">
        <w:rPr>
          <w:lang w:val="pt-BR"/>
        </w:rPr>
        <w:t>ởng kim ng</w:t>
      </w:r>
      <w:r w:rsidRPr="009A6558">
        <w:rPr>
          <w:lang w:val="pt-BR"/>
        </w:rPr>
        <w:t>ạch xuất khẩu chủ yếu do sự phục hồi của các mặt hàng công nghiệp chủ lực, đặc biệt là thép và phôi thép (chiếm tỷ trọng hơn 85% tổng kim ngạch xuất khẩu toàn tỉnh).</w:t>
      </w:r>
    </w:p>
  </w:footnote>
  <w:footnote w:id="17">
    <w:p w14:paraId="1573AD39" w14:textId="77777777" w:rsidR="00387D8B" w:rsidRPr="009858CF" w:rsidRDefault="00387D8B" w:rsidP="008E7F02">
      <w:pPr>
        <w:pStyle w:val="FootnoteText"/>
        <w:spacing w:line="240" w:lineRule="auto"/>
      </w:pPr>
      <w:r w:rsidRPr="002709CC">
        <w:rPr>
          <w:rStyle w:val="FootnoteReference"/>
        </w:rPr>
        <w:footnoteRef/>
      </w:r>
      <w:r w:rsidRPr="002709CC">
        <w:t xml:space="preserve"> Nguyên nhân ch</w:t>
      </w:r>
      <w:r w:rsidRPr="001E121A">
        <w:t>ủ</w:t>
      </w:r>
      <w:r w:rsidRPr="00786580">
        <w:t xml:space="preserve"> yế</w:t>
      </w:r>
      <w:r w:rsidRPr="009A6558">
        <w:t>u là tăng nhập khẩu nguyên liệu, máy móc phục vụ sản xuất các dự án trên địa bàn</w:t>
      </w:r>
      <w:r w:rsidRPr="009858CF">
        <w:t>.</w:t>
      </w:r>
    </w:p>
  </w:footnote>
  <w:footnote w:id="18">
    <w:p w14:paraId="3F6F0CDE" w14:textId="77777777" w:rsidR="00387D8B" w:rsidRPr="00490463" w:rsidRDefault="00387D8B" w:rsidP="00490463">
      <w:pPr>
        <w:spacing w:after="0"/>
        <w:ind w:firstLine="0"/>
        <w:rPr>
          <w:rFonts w:eastAsia="Arial Unicode MS"/>
          <w:bCs/>
          <w:i/>
          <w:sz w:val="20"/>
          <w:szCs w:val="20"/>
          <w:lang w:val="de-DE" w:eastAsia="vi-VN" w:bidi="vi-VN"/>
        </w:rPr>
      </w:pPr>
      <w:r w:rsidRPr="00AE022F">
        <w:rPr>
          <w:rStyle w:val="FootnoteReference"/>
          <w:sz w:val="20"/>
          <w:szCs w:val="20"/>
        </w:rPr>
        <w:footnoteRef/>
      </w:r>
      <w:r w:rsidRPr="00850B0A">
        <w:rPr>
          <w:sz w:val="20"/>
          <w:szCs w:val="20"/>
        </w:rPr>
        <w:t xml:space="preserve"> </w:t>
      </w:r>
      <w:r w:rsidRPr="00485DE2">
        <w:rPr>
          <w:rFonts w:eastAsia="Arial Unicode MS"/>
          <w:bCs/>
          <w:sz w:val="20"/>
          <w:szCs w:val="20"/>
          <w:lang w:val="de-DE" w:eastAsia="vi-VN" w:bidi="vi-VN"/>
        </w:rPr>
        <w:t>Lũy kế từ đầu năm 2026 đến nay:</w:t>
      </w:r>
      <w:r w:rsidRPr="009858CF">
        <w:rPr>
          <w:rFonts w:eastAsia="Arial Unicode MS"/>
          <w:bCs/>
          <w:i/>
          <w:sz w:val="20"/>
          <w:szCs w:val="20"/>
          <w:lang w:val="de-DE" w:eastAsia="vi-VN" w:bidi="vi-VN"/>
        </w:rPr>
        <w:t xml:space="preserve"> </w:t>
      </w:r>
      <w:r w:rsidRPr="009858CF">
        <w:rPr>
          <w:rFonts w:eastAsia="Arial Unicode MS"/>
          <w:bCs/>
          <w:sz w:val="20"/>
          <w:szCs w:val="20"/>
          <w:lang w:val="de-DE" w:eastAsia="vi-VN" w:bidi="vi-VN"/>
        </w:rPr>
        <w:t>Xử phạt vi phạm hành chính: 1.109 vụ, tổng trị giá tiền xử phạt vi phạm hành chính, tiền phạt bổ sung, truy thu thuế: 28,7 tỷ đồng.</w:t>
      </w:r>
      <w:r w:rsidRPr="009858CF">
        <w:rPr>
          <w:rFonts w:eastAsia="Arial Unicode MS"/>
          <w:bCs/>
          <w:i/>
          <w:sz w:val="20"/>
          <w:szCs w:val="20"/>
          <w:lang w:val="de-DE" w:eastAsia="vi-VN" w:bidi="vi-VN"/>
        </w:rPr>
        <w:t xml:space="preserve"> </w:t>
      </w:r>
      <w:r w:rsidRPr="009858CF">
        <w:rPr>
          <w:rFonts w:eastAsia="Arial Unicode MS"/>
          <w:bCs/>
          <w:sz w:val="20"/>
          <w:szCs w:val="20"/>
          <w:lang w:val="de-DE" w:eastAsia="vi-VN" w:bidi="vi-VN"/>
        </w:rPr>
        <w:t>Xử lý hình sự: 84 vụ/140 đối tượng.</w:t>
      </w:r>
      <w:r w:rsidRPr="009858CF">
        <w:rPr>
          <w:rFonts w:eastAsia="Arial Unicode MS"/>
          <w:bCs/>
          <w:i/>
          <w:sz w:val="20"/>
          <w:szCs w:val="20"/>
          <w:lang w:val="de-DE" w:eastAsia="vi-VN" w:bidi="vi-VN"/>
        </w:rPr>
        <w:t xml:space="preserve"> </w:t>
      </w:r>
      <w:r w:rsidRPr="009858CF">
        <w:rPr>
          <w:rFonts w:eastAsia="Arial Unicode MS"/>
          <w:bCs/>
          <w:sz w:val="20"/>
          <w:szCs w:val="20"/>
          <w:lang w:val="de-DE" w:eastAsia="vi-VN" w:bidi="vi-VN"/>
        </w:rPr>
        <w:t>Trị giá hàng hóa vi phạm: 15,2 tỷ đồng.</w:t>
      </w:r>
    </w:p>
  </w:footnote>
  <w:footnote w:id="19">
    <w:p w14:paraId="51C274A9" w14:textId="147DB820" w:rsidR="00387D8B" w:rsidRPr="009858CF" w:rsidRDefault="00387D8B" w:rsidP="00485DE2">
      <w:pPr>
        <w:pStyle w:val="Default"/>
        <w:jc w:val="both"/>
        <w:rPr>
          <w:sz w:val="20"/>
          <w:szCs w:val="20"/>
        </w:rPr>
      </w:pPr>
      <w:r w:rsidRPr="009858CF">
        <w:rPr>
          <w:rStyle w:val="FootnoteReference"/>
          <w:sz w:val="20"/>
          <w:szCs w:val="20"/>
        </w:rPr>
        <w:footnoteRef/>
      </w:r>
      <w:r w:rsidRPr="009858CF">
        <w:rPr>
          <w:sz w:val="20"/>
          <w:szCs w:val="20"/>
        </w:rPr>
        <w:t xml:space="preserve"> Nguyên nhân đạt cao so cùng kỳ: (i) Thu từ các dự án: Dự án Khu dân cư thôn Trung Vân, xã Xuân Hải, huyện Nghi Xuân (nay là xã Đan Hả</w:t>
      </w:r>
      <w:r>
        <w:rPr>
          <w:sz w:val="20"/>
          <w:szCs w:val="20"/>
        </w:rPr>
        <w:t>i</w:t>
      </w:r>
      <w:r w:rsidRPr="009858CF">
        <w:rPr>
          <w:sz w:val="20"/>
          <w:szCs w:val="20"/>
        </w:rPr>
        <w:t>) (nộp 162 tỷ đồng); dự kiến thu từ Dự án Xây dựng hạ tầng kỹ thuật đô thị quỹ đất hoàn trả cho dự án Tháo dỡ, xây dựng mới đường dây 110kV và 220kV đi chung phục vụ giải phóng mặt bằng, phát triển quỹ đất phía Tây thành phố Hà Tĩnh (310 tỷ đồng); (ii) Thu từ đấu giá các khu đất hạ tầng hoàn thiện năm 2025 đưa vào đấu giá cuối năm 2025, đầu năm 2026 tại các xã, phường: Cẩm Hưng, Cẩm Trung, Thạch Lạc, Đức Thọ, Nam Hồng Lĩnh, Tiên Điền, Kỳ Khang, Kỳ Hoa, Việ</w:t>
      </w:r>
      <w:r>
        <w:rPr>
          <w:sz w:val="20"/>
          <w:szCs w:val="20"/>
        </w:rPr>
        <w:t xml:space="preserve">t Xuyên, Đông Kinh; </w:t>
      </w:r>
      <w:r w:rsidRPr="009858CF">
        <w:rPr>
          <w:sz w:val="20"/>
          <w:szCs w:val="20"/>
        </w:rPr>
        <w:t>(iii) Thu tiền sử dụng đất từ chuyển mục đích sử dụng đất hồ sơ của các hộ gia đình, cá nhân thực hiện cuối tháng 12/2025 (thời điểm thay đổi bảng giá đất) nộp tiền vào NSNN đầu năm 2026.</w:t>
      </w:r>
    </w:p>
  </w:footnote>
  <w:footnote w:id="20">
    <w:p w14:paraId="2C02598E" w14:textId="2BCF6F15" w:rsidR="00387D8B" w:rsidRPr="009858CF" w:rsidRDefault="00387D8B" w:rsidP="00485DE2">
      <w:pPr>
        <w:pStyle w:val="Default"/>
        <w:jc w:val="both"/>
        <w:rPr>
          <w:sz w:val="20"/>
          <w:szCs w:val="20"/>
        </w:rPr>
      </w:pPr>
      <w:r w:rsidRPr="009858CF">
        <w:rPr>
          <w:rStyle w:val="FootnoteReference"/>
          <w:sz w:val="20"/>
          <w:szCs w:val="20"/>
        </w:rPr>
        <w:footnoteRef/>
      </w:r>
      <w:r w:rsidRPr="009858CF">
        <w:rPr>
          <w:sz w:val="20"/>
          <w:szCs w:val="20"/>
        </w:rPr>
        <w:t xml:space="preserve"> Nguyên nhân đạt thấp so với cùng kỳ</w:t>
      </w:r>
      <w:r>
        <w:rPr>
          <w:sz w:val="20"/>
          <w:szCs w:val="20"/>
        </w:rPr>
        <w:t>: D</w:t>
      </w:r>
      <w:r w:rsidRPr="009858CF">
        <w:rPr>
          <w:sz w:val="20"/>
          <w:szCs w:val="20"/>
        </w:rPr>
        <w:t>o 6 tháng đầu năm 2025 có khoản thu từ thanh tra Công ty TNHH gang thép Hưng nghiệ</w:t>
      </w:r>
      <w:r>
        <w:rPr>
          <w:sz w:val="20"/>
          <w:szCs w:val="20"/>
        </w:rPr>
        <w:t>p Formosa Hà Tĩnh.</w:t>
      </w:r>
    </w:p>
  </w:footnote>
  <w:footnote w:id="21">
    <w:p w14:paraId="0E5B19BC" w14:textId="2A7109B3" w:rsidR="00387D8B" w:rsidRDefault="00387D8B">
      <w:pPr>
        <w:pStyle w:val="FootnoteText"/>
      </w:pPr>
      <w:r>
        <w:rPr>
          <w:rStyle w:val="FootnoteReference"/>
        </w:rPr>
        <w:footnoteRef/>
      </w:r>
      <w:r>
        <w:t xml:space="preserve"> T</w:t>
      </w:r>
      <w:r w:rsidRPr="008B1EDA">
        <w:t>hu xuất nhập khẩu cao hơn so vớ</w:t>
      </w:r>
      <w:r>
        <w:t>i cùng</w:t>
      </w:r>
      <w:r w:rsidRPr="008B1EDA">
        <w:t xml:space="preserve"> kỳ năm </w:t>
      </w:r>
      <w:r>
        <w:t xml:space="preserve">2025 do: (i) </w:t>
      </w:r>
      <w:r w:rsidRPr="008B1EDA">
        <w:t>Formosa Hà Tĩnh tăng cường nhập khẩu nguyên vật liệu đầu vào phục vụ sản xuất và đẩy mạnh xuất khẩu thành phẩm, bán thành phẩm, cụ thể: Thu NSNN đối với các mặt hàng quặng (t</w:t>
      </w:r>
      <w:r>
        <w:t>ăng 33,2%), Than (tăng 30,1%)…</w:t>
      </w:r>
      <w:r w:rsidRPr="008B1EDA">
        <w:t>kim ngạch xuất khẩu các mặt hàng thép thành phẩm tăng mạnh (mặ</w:t>
      </w:r>
      <w:r>
        <w:t xml:space="preserve">t hàng phôi thép tăng 7,7%); (ii) </w:t>
      </w:r>
      <w:r w:rsidRPr="008B1EDA">
        <w:t xml:space="preserve">VinFast </w:t>
      </w:r>
      <w:r>
        <w:t xml:space="preserve">Hà Tĩnh </w:t>
      </w:r>
      <w:r w:rsidRPr="008B1EDA">
        <w:t>đã đi vào hoạt động sản xuất ổn định, lượng linh kiện ô tô nhập khẩu phục vụ sản xuất tăng dầ</w:t>
      </w:r>
      <w:r>
        <w:t>n qua các tháng, góp phần tăng thu NSNN trên địa bàn.</w:t>
      </w:r>
    </w:p>
  </w:footnote>
  <w:footnote w:id="22">
    <w:p w14:paraId="76D01C11" w14:textId="77777777" w:rsidR="00D736D6" w:rsidRPr="00193ACF" w:rsidRDefault="00D736D6" w:rsidP="00D736D6">
      <w:pPr>
        <w:pStyle w:val="FootnoteText"/>
      </w:pPr>
      <w:r w:rsidRPr="00193ACF">
        <w:rPr>
          <w:rStyle w:val="FootnoteReference"/>
        </w:rPr>
        <w:footnoteRef/>
      </w:r>
      <w:r w:rsidRPr="00193ACF">
        <w:t xml:space="preserve"> Trong đó: </w:t>
      </w:r>
      <w:r w:rsidRPr="00193ACF">
        <w:rPr>
          <w:rFonts w:eastAsia="Times New Roman"/>
        </w:rPr>
        <w:t xml:space="preserve">Vốn địa phương quản lý: </w:t>
      </w:r>
      <w:r>
        <w:rPr>
          <w:rFonts w:eastAsia="Times New Roman"/>
        </w:rPr>
        <w:t>9</w:t>
      </w:r>
      <w:r w:rsidRPr="00193ACF">
        <w:rPr>
          <w:rFonts w:eastAsia="Times New Roman"/>
        </w:rPr>
        <w:t>.</w:t>
      </w:r>
      <w:r>
        <w:rPr>
          <w:rFonts w:eastAsia="Times New Roman"/>
        </w:rPr>
        <w:t>181</w:t>
      </w:r>
      <w:r w:rsidRPr="00193ACF">
        <w:rPr>
          <w:rFonts w:eastAsia="Times New Roman"/>
        </w:rPr>
        <w:t>,</w:t>
      </w:r>
      <w:r>
        <w:rPr>
          <w:rFonts w:eastAsia="Times New Roman"/>
        </w:rPr>
        <w:t>582</w:t>
      </w:r>
      <w:r w:rsidRPr="00193ACF">
        <w:rPr>
          <w:rFonts w:eastAsia="Times New Roman"/>
        </w:rPr>
        <w:t xml:space="preserve"> tỷ đồng; </w:t>
      </w:r>
      <w:r w:rsidRPr="00193ACF">
        <w:t xml:space="preserve">Vốn Trung ương đầu tư trên địa bàn: 326,802 tỷ đồng. </w:t>
      </w:r>
    </w:p>
  </w:footnote>
  <w:footnote w:id="23">
    <w:p w14:paraId="28D1AD37" w14:textId="77777777" w:rsidR="00D736D6" w:rsidRPr="00193ACF" w:rsidRDefault="00D736D6" w:rsidP="00D736D6">
      <w:pPr>
        <w:pStyle w:val="FootnoteText"/>
      </w:pPr>
      <w:r w:rsidRPr="00193ACF">
        <w:rPr>
          <w:rStyle w:val="FootnoteReference"/>
        </w:rPr>
        <w:footnoteRef/>
      </w:r>
      <w:r w:rsidRPr="00193ACF">
        <w:t xml:space="preserve"> Theo số liệu báo cáo của Kho bạc Nhà nước khu vực XII</w:t>
      </w:r>
      <w:r w:rsidRPr="00193ACF">
        <w:rPr>
          <w:lang w:val="vi-VN"/>
        </w:rPr>
        <w:t xml:space="preserve"> </w:t>
      </w:r>
      <w:r w:rsidRPr="00193ACF">
        <w:t>và số liệu cập nhật trên hệ thống TABMIS: Luỹ kế giải ngân bằng dự toán chi đầu tư: 1.</w:t>
      </w:r>
      <w:r>
        <w:t>772</w:t>
      </w:r>
      <w:r w:rsidRPr="00193ACF">
        <w:t>,</w:t>
      </w:r>
      <w:r>
        <w:t>314</w:t>
      </w:r>
      <w:r w:rsidRPr="00193ACF">
        <w:t xml:space="preserve"> tỷ đồng; luỹ kế giải ngân bằng lệnh chi tiền: 520 tỷ đồng.</w:t>
      </w:r>
    </w:p>
  </w:footnote>
  <w:footnote w:id="24">
    <w:p w14:paraId="0EEEE655" w14:textId="6F66C310" w:rsidR="00D736D6" w:rsidRPr="00193ACF" w:rsidRDefault="00D736D6" w:rsidP="00D736D6">
      <w:pPr>
        <w:pStyle w:val="FootnoteText"/>
      </w:pPr>
      <w:r w:rsidRPr="00193ACF">
        <w:footnoteRef/>
      </w:r>
      <w:r w:rsidRPr="00193ACF">
        <w:t xml:space="preserve"> Theo Báo cáo số </w:t>
      </w:r>
      <w:r>
        <w:t>7764</w:t>
      </w:r>
      <w:r w:rsidRPr="00193ACF">
        <w:t>/BC-</w:t>
      </w:r>
      <w:r>
        <w:t>PTHT</w:t>
      </w:r>
      <w:r w:rsidRPr="00193ACF">
        <w:t xml:space="preserve"> ngày 0</w:t>
      </w:r>
      <w:r>
        <w:t>9</w:t>
      </w:r>
      <w:r w:rsidRPr="00193ACF">
        <w:t xml:space="preserve">/6/2026 của Bộ Tài chính về </w:t>
      </w:r>
      <w:r>
        <w:t>tình hình phân bổ và giải ngân vốn đầu tư công nguồn ngân sách nhà nước năm 2026 - luỹ kế đến hết ngày 04/6/2026.</w:t>
      </w:r>
    </w:p>
  </w:footnote>
  <w:footnote w:id="25">
    <w:p w14:paraId="54AA0CF9" w14:textId="78648635" w:rsidR="00387D8B" w:rsidRPr="009858CF" w:rsidRDefault="00387D8B" w:rsidP="009858CF">
      <w:pPr>
        <w:pStyle w:val="Default"/>
        <w:jc w:val="both"/>
        <w:rPr>
          <w:color w:val="auto"/>
          <w:sz w:val="20"/>
          <w:szCs w:val="20"/>
          <w:lang w:val="de-DE"/>
        </w:rPr>
      </w:pPr>
      <w:r w:rsidRPr="009858CF">
        <w:rPr>
          <w:rStyle w:val="FootnoteReference"/>
          <w:color w:val="auto"/>
          <w:sz w:val="20"/>
          <w:szCs w:val="20"/>
        </w:rPr>
        <w:footnoteRef/>
      </w:r>
      <w:r w:rsidRPr="009858CF">
        <w:rPr>
          <w:color w:val="auto"/>
          <w:sz w:val="20"/>
          <w:szCs w:val="20"/>
          <w:lang w:val="de-DE"/>
        </w:rPr>
        <w:t xml:space="preserve"> </w:t>
      </w:r>
      <w:r w:rsidRPr="009858CF">
        <w:rPr>
          <w:b/>
          <w:color w:val="auto"/>
          <w:sz w:val="20"/>
          <w:szCs w:val="20"/>
          <w:lang w:val="de-DE"/>
        </w:rPr>
        <w:t>(i)</w:t>
      </w:r>
      <w:r w:rsidRPr="009858CF">
        <w:rPr>
          <w:color w:val="auto"/>
          <w:sz w:val="20"/>
          <w:szCs w:val="20"/>
          <w:lang w:val="de-DE"/>
        </w:rPr>
        <w:t xml:space="preserve"> Thực hiện Nghị quyết số 109/2025/UBTVQH15 ngày 17 tháng 10 năm 2026 về mức thuế bảo vệ môi trường đối với xăng, dầu, mỡ nhờn: Số tiền thuế bảo vệ môi trường đối với xăng, dầu, mỡ nhờn dự kiến giảm 210 tỷ đồng; </w:t>
      </w:r>
      <w:r w:rsidRPr="009858CF">
        <w:rPr>
          <w:b/>
          <w:color w:val="auto"/>
          <w:sz w:val="20"/>
          <w:szCs w:val="20"/>
          <w:lang w:val="de-DE"/>
        </w:rPr>
        <w:t xml:space="preserve">(ii) </w:t>
      </w:r>
      <w:r w:rsidRPr="009858CF">
        <w:rPr>
          <w:color w:val="auto"/>
          <w:sz w:val="20"/>
          <w:szCs w:val="20"/>
          <w:lang w:val="de-DE"/>
        </w:rPr>
        <w:t xml:space="preserve">Triển khai Nghị định số 174/2025/NĐ-CP ngày 30/6/2025 quy định chính sách giảm thuế GTGT theo Nghị quyết số 204/2025/QH15 ngày 17/6/2025 của Quốc hội: Tổng số tiền thuế GTGT đầu ra dự kiến giảm 650 tỷ đồng; </w:t>
      </w:r>
      <w:r w:rsidRPr="009858CF">
        <w:rPr>
          <w:b/>
          <w:color w:val="auto"/>
          <w:sz w:val="20"/>
          <w:szCs w:val="20"/>
          <w:lang w:val="de-DE"/>
        </w:rPr>
        <w:t>(iii)</w:t>
      </w:r>
      <w:r w:rsidRPr="009858CF">
        <w:rPr>
          <w:color w:val="auto"/>
          <w:sz w:val="20"/>
          <w:szCs w:val="20"/>
          <w:lang w:val="de-DE"/>
        </w:rPr>
        <w:t xml:space="preserve"> </w:t>
      </w:r>
      <w:r w:rsidRPr="009858CF">
        <w:rPr>
          <w:sz w:val="20"/>
          <w:szCs w:val="20"/>
        </w:rPr>
        <w:t>Quyết định 482/QĐ-TTg ngày 26/3/2026 và Nghị quyết số 19/2026/QH16 ngày 12/4/2026 về giảm thuế BVMT, thuế GTGT, thuế TTĐB đối với xăng dầu nhiên liệu bay trong trường hợp cần thiết vì lợi ích quốc gia</w:t>
      </w:r>
      <w:r w:rsidRPr="00B257D5">
        <w:rPr>
          <w:sz w:val="20"/>
          <w:szCs w:val="20"/>
        </w:rPr>
        <w:t xml:space="preserve"> </w:t>
      </w:r>
      <w:r w:rsidRPr="009858CF">
        <w:rPr>
          <w:sz w:val="20"/>
          <w:szCs w:val="20"/>
        </w:rPr>
        <w:t>(thời gian từ 26/3/2026 đến 30/6/2026): Số tiền thuế bảo vệ môi trường đối với xăng, dầu, mỡ nhờn dự kiến giảm 260 tỷ đồng.</w:t>
      </w:r>
    </w:p>
  </w:footnote>
  <w:footnote w:id="26">
    <w:p w14:paraId="5CFC0302" w14:textId="427B908C" w:rsidR="00387D8B" w:rsidRPr="009858CF" w:rsidRDefault="00387D8B" w:rsidP="00BA7771">
      <w:pPr>
        <w:pStyle w:val="FootnoteText"/>
      </w:pPr>
      <w:r w:rsidRPr="009858CF">
        <w:rPr>
          <w:rStyle w:val="FootnoteReference"/>
        </w:rPr>
        <w:footnoteRef/>
      </w:r>
      <w:r w:rsidRPr="009858CF">
        <w:t xml:space="preserve"> Các chương trình tín dụng như</w:t>
      </w:r>
      <w:r>
        <w:t>:</w:t>
      </w:r>
      <w:r w:rsidRPr="009858CF">
        <w:t xml:space="preserve"> </w:t>
      </w:r>
      <w:r>
        <w:t>T</w:t>
      </w:r>
      <w:r w:rsidRPr="009858CF">
        <w:t>ín dụng chính sách đạt 8.599 tỷ đồng (chiếm 6,4% tổng dư nợ, tăng 8,6% so với đầu năm); tín dụng nông nghiệp nông thôn đạt 59.500 tỷ đồng (chiếm 43,6% tổng dư nợ); cho vay đối với doanh nghiệp đạt 38.000 tỷ đồng (chiếm 27,8% tổng dư nợ); cho vay đối với doanh nghiệp vừa và nhỏ đạt 16.800 tỷ đồng với gần 2000 doanh nghiệp còn dư nợ (tăng gần 20% so với cuối năm 2025)</w:t>
      </w:r>
      <w:r>
        <w:t>….</w:t>
      </w:r>
    </w:p>
  </w:footnote>
  <w:footnote w:id="27">
    <w:p w14:paraId="2C333366" w14:textId="2CFB26D6" w:rsidR="00387D8B" w:rsidRPr="009858CF" w:rsidRDefault="00387D8B" w:rsidP="008B1EDA">
      <w:pPr>
        <w:pStyle w:val="FootnoteText"/>
      </w:pPr>
      <w:r w:rsidRPr="009858CF">
        <w:rPr>
          <w:rStyle w:val="FootnoteReference"/>
        </w:rPr>
        <w:footnoteRef/>
      </w:r>
      <w:r w:rsidRPr="009858CF">
        <w:t xml:space="preserve"> Đến nay, dư nợ tín dụng đối với lĩnh vực bất động sản tại Hà Tĩnh đạt 12.600 tỷ đồng, tăng 2,7% so với cuối năm 2025, chiếm chưa đến 10% tổng dư nợ trên địa bàn tỉnh.</w:t>
      </w:r>
    </w:p>
  </w:footnote>
  <w:footnote w:id="28">
    <w:p w14:paraId="27DF546B" w14:textId="77777777" w:rsidR="00387D8B" w:rsidRPr="009858CF" w:rsidRDefault="00387D8B">
      <w:pPr>
        <w:pStyle w:val="FootnoteText"/>
      </w:pPr>
      <w:r w:rsidRPr="009858CF">
        <w:rPr>
          <w:rStyle w:val="FootnoteReference"/>
        </w:rPr>
        <w:footnoteRef/>
      </w:r>
      <w:r w:rsidRPr="009858CF">
        <w:t xml:space="preserve"> Dự án nhà máy thép không gỉ công suất 3,95 triệu tấn/năm (tổng vốn đầu tư 380,125 triệu USD); Dự án Nhà máy tinh luyện công nghệ cao Hà Tĩnh (tổng vốn đầu tư 31 triệu USD); Dự án Công ty TNHH Gốm sứ Chính xác Việt Nam của nhà đầu tư Peng Chin-Lun (Đài Loan) (tổng vốn đầu tư 1,33 triệu USD); Dự án Phòng thí nghiệm Vũng Áng (tổng vốn đầu tư 113.245 USD).</w:t>
      </w:r>
    </w:p>
  </w:footnote>
  <w:footnote w:id="29">
    <w:p w14:paraId="5E501C68" w14:textId="01F1EB7F" w:rsidR="00387D8B" w:rsidRDefault="00387D8B">
      <w:pPr>
        <w:pStyle w:val="FootnoteText"/>
      </w:pPr>
      <w:r>
        <w:rPr>
          <w:rStyle w:val="FootnoteReference"/>
        </w:rPr>
        <w:footnoteRef/>
      </w:r>
      <w:r>
        <w:t xml:space="preserve"> </w:t>
      </w:r>
      <w:r>
        <w:rPr>
          <w:lang w:val="en-GB"/>
        </w:rPr>
        <w:t>C</w:t>
      </w:r>
      <w:r w:rsidRPr="00FC6B6D">
        <w:rPr>
          <w:lang w:val="vi-VN"/>
        </w:rPr>
        <w:t>hủ đề</w:t>
      </w:r>
      <w:r w:rsidRPr="00FC6B6D">
        <w:t>: “Phát triển kinh tế tư nhân - Kiến tạo môi trường kinh doanh thuận lợi, thúc đẩy khởi nghiệp và đổi mới sáng tạo”</w:t>
      </w:r>
      <w:r>
        <w:t>.</w:t>
      </w:r>
    </w:p>
  </w:footnote>
  <w:footnote w:id="30">
    <w:p w14:paraId="0FD8F028" w14:textId="4FE45824" w:rsidR="00387D8B" w:rsidRPr="00556825" w:rsidRDefault="00387D8B" w:rsidP="008E7F02">
      <w:pPr>
        <w:pStyle w:val="FootnoteText"/>
        <w:spacing w:line="240" w:lineRule="auto"/>
      </w:pPr>
      <w:r w:rsidRPr="009858CF">
        <w:rPr>
          <w:rStyle w:val="FootnoteReference"/>
        </w:rPr>
        <w:footnoteRef/>
      </w:r>
      <w:r w:rsidRPr="009858CF">
        <w:t xml:space="preserve"> Đến nay, toàn tỉnh có hơn 11.700 doanh nghiệp hoạt động trong nền kinh tế; ước đến 30/6/2026 đạt khoảng </w:t>
      </w:r>
      <w:r w:rsidRPr="00556825">
        <w:t>11.870 doanh nghiệp.</w:t>
      </w:r>
    </w:p>
  </w:footnote>
  <w:footnote w:id="31">
    <w:p w14:paraId="34632562" w14:textId="08E02653" w:rsidR="00387D8B" w:rsidRPr="00556825" w:rsidRDefault="00387D8B" w:rsidP="008E7F02">
      <w:pPr>
        <w:pStyle w:val="FootnoteText"/>
        <w:spacing w:line="240" w:lineRule="auto"/>
      </w:pPr>
      <w:r w:rsidRPr="00556825">
        <w:rPr>
          <w:rStyle w:val="FootnoteReference"/>
        </w:rPr>
        <w:footnoteRef/>
      </w:r>
      <w:r w:rsidRPr="00556825">
        <w:t xml:space="preserve"> Trong đó, có </w:t>
      </w:r>
      <w:r w:rsidR="0038742E" w:rsidRPr="00556825">
        <w:t>246</w:t>
      </w:r>
      <w:r w:rsidRPr="00556825">
        <w:t xml:space="preserve"> doanh nghiệp giải thể, 3</w:t>
      </w:r>
      <w:r w:rsidR="0038742E" w:rsidRPr="00556825">
        <w:t>63</w:t>
      </w:r>
      <w:r w:rsidRPr="00556825">
        <w:t xml:space="preserve"> doanh nghiệp đăng ký tạm ngừng hoạt động (Cùng kỳ năm 2025 có 11</w:t>
      </w:r>
      <w:r w:rsidR="0038742E" w:rsidRPr="00556825">
        <w:t>6</w:t>
      </w:r>
      <w:r w:rsidRPr="00556825">
        <w:t xml:space="preserve"> doanh nghiệp giải thể và 4</w:t>
      </w:r>
      <w:r w:rsidR="0038742E" w:rsidRPr="00556825">
        <w:t>66</w:t>
      </w:r>
      <w:r w:rsidRPr="00556825">
        <w:t xml:space="preserve"> doanh nghiệp đăng ký tạm ngừng hoạt động).</w:t>
      </w:r>
    </w:p>
  </w:footnote>
  <w:footnote w:id="32">
    <w:p w14:paraId="2727B872" w14:textId="05B12CAE" w:rsidR="00387D8B" w:rsidRPr="00556825" w:rsidRDefault="00387D8B">
      <w:pPr>
        <w:spacing w:after="0"/>
        <w:ind w:firstLine="0"/>
        <w:rPr>
          <w:color w:val="7030A0"/>
          <w:sz w:val="20"/>
          <w:szCs w:val="20"/>
        </w:rPr>
      </w:pPr>
      <w:r w:rsidRPr="00556825">
        <w:rPr>
          <w:rStyle w:val="FootnoteReference"/>
          <w:sz w:val="20"/>
          <w:szCs w:val="20"/>
        </w:rPr>
        <w:footnoteRef/>
      </w:r>
      <w:r w:rsidRPr="00556825">
        <w:rPr>
          <w:sz w:val="20"/>
          <w:szCs w:val="20"/>
        </w:rPr>
        <w:t>Trong đó 721 HTX đang hoạt động, 190 HTX ngừng hoạt động.</w:t>
      </w:r>
    </w:p>
  </w:footnote>
  <w:footnote w:id="33">
    <w:p w14:paraId="3733F5B3" w14:textId="08869BDA" w:rsidR="00387D8B" w:rsidRPr="00556825" w:rsidRDefault="00387D8B" w:rsidP="008E7F02">
      <w:pPr>
        <w:pStyle w:val="FootnoteText"/>
        <w:spacing w:line="240" w:lineRule="auto"/>
      </w:pPr>
      <w:r w:rsidRPr="00556825">
        <w:rPr>
          <w:rStyle w:val="FootnoteReference"/>
        </w:rPr>
        <w:footnoteRef/>
      </w:r>
      <w:r w:rsidRPr="00556825">
        <w:t xml:space="preserve"> Doanh thu bình quân đạt 1,5 tỷ đồng/HTX; lợi nhuận bình quân đạt 250 triệu đồng/HTX; thu nhập bình quân của lao động thường xuyên 5 triệu đồng/người/tháng.</w:t>
      </w:r>
    </w:p>
  </w:footnote>
  <w:footnote w:id="34">
    <w:p w14:paraId="56680FAB" w14:textId="3930E043" w:rsidR="00387D8B" w:rsidRPr="008E7F02" w:rsidRDefault="00387D8B" w:rsidP="008E7F02">
      <w:pPr>
        <w:spacing w:after="0"/>
        <w:ind w:firstLine="0"/>
        <w:rPr>
          <w:rFonts w:eastAsia="Times New Roman"/>
          <w:color w:val="000000"/>
        </w:rPr>
      </w:pPr>
      <w:r w:rsidRPr="00556825">
        <w:rPr>
          <w:rStyle w:val="FootnoteReference"/>
          <w:sz w:val="20"/>
          <w:szCs w:val="20"/>
        </w:rPr>
        <w:footnoteRef/>
      </w:r>
      <w:r w:rsidRPr="00556825">
        <w:rPr>
          <w:sz w:val="20"/>
          <w:szCs w:val="20"/>
        </w:rPr>
        <w:t xml:space="preserve"> </w:t>
      </w:r>
      <w:r w:rsidRPr="00556825">
        <w:rPr>
          <w:rFonts w:eastAsia="Times New Roman"/>
          <w:color w:val="000000"/>
          <w:sz w:val="20"/>
          <w:szCs w:val="20"/>
        </w:rPr>
        <w:t>Hiện nay, Sở Xây dựng đã hoàn thành lựa chọn</w:t>
      </w:r>
      <w:r w:rsidR="0045769A" w:rsidRPr="00556825">
        <w:rPr>
          <w:rFonts w:eastAsia="Times New Roman"/>
          <w:color w:val="000000"/>
          <w:sz w:val="20"/>
          <w:szCs w:val="20"/>
        </w:rPr>
        <w:t xml:space="preserve"> đơn vị tư vấn lập quy hoạch.</w:t>
      </w:r>
    </w:p>
  </w:footnote>
  <w:footnote w:id="35">
    <w:p w14:paraId="6896BFD7" w14:textId="79C8DE41" w:rsidR="00387D8B" w:rsidRPr="008E7F02" w:rsidRDefault="00387D8B" w:rsidP="008E7F02">
      <w:pPr>
        <w:spacing w:after="0"/>
        <w:ind w:firstLine="0"/>
        <w:rPr>
          <w:rFonts w:eastAsia="Times New Roman"/>
          <w:color w:val="000000"/>
        </w:rPr>
      </w:pPr>
      <w:r w:rsidRPr="00556825">
        <w:rPr>
          <w:rStyle w:val="FootnoteReference"/>
          <w:sz w:val="20"/>
          <w:szCs w:val="20"/>
        </w:rPr>
        <w:footnoteRef/>
      </w:r>
      <w:r w:rsidR="006A6195">
        <w:rPr>
          <w:rFonts w:eastAsia="Times New Roman"/>
          <w:color w:val="000000"/>
          <w:sz w:val="20"/>
          <w:szCs w:val="20"/>
        </w:rPr>
        <w:t xml:space="preserve"> </w:t>
      </w:r>
      <w:r w:rsidRPr="00556825">
        <w:rPr>
          <w:rFonts w:eastAsia="Times New Roman"/>
          <w:color w:val="000000"/>
          <w:sz w:val="20"/>
          <w:szCs w:val="20"/>
        </w:rPr>
        <w:t>Hiện nay, Sở Xây dựng đã hoàn thành lựa chọn</w:t>
      </w:r>
      <w:r w:rsidR="0045769A" w:rsidRPr="00556825">
        <w:rPr>
          <w:rFonts w:eastAsia="Times New Roman"/>
          <w:color w:val="000000"/>
          <w:sz w:val="20"/>
          <w:szCs w:val="20"/>
        </w:rPr>
        <w:t xml:space="preserve"> đơn vị tư vấn lập quy hoạch.</w:t>
      </w:r>
    </w:p>
  </w:footnote>
  <w:footnote w:id="36">
    <w:p w14:paraId="79B20662" w14:textId="234341F7" w:rsidR="00387D8B" w:rsidRPr="00556825" w:rsidRDefault="00387D8B" w:rsidP="008E7F02">
      <w:pPr>
        <w:pStyle w:val="FootnoteText"/>
        <w:spacing w:line="240" w:lineRule="auto"/>
      </w:pPr>
      <w:r w:rsidRPr="00556825">
        <w:rPr>
          <w:rStyle w:val="FootnoteReference"/>
        </w:rPr>
        <w:footnoteRef/>
      </w:r>
      <w:r w:rsidRPr="00556825">
        <w:t xml:space="preserve"> </w:t>
      </w:r>
      <w:r w:rsidRPr="00556825">
        <w:rPr>
          <w:color w:val="000000"/>
        </w:rPr>
        <w:t>UBND tỉnh đã phê duyệt nhiệm vụ và dự toán đối với 4/5 xã (Lộc Hà, Can Lộc, Thiên Cầm, Hương Sơn).</w:t>
      </w:r>
    </w:p>
  </w:footnote>
  <w:footnote w:id="37">
    <w:p w14:paraId="4F0C657A" w14:textId="66C66825" w:rsidR="00387D8B" w:rsidRPr="00556825" w:rsidRDefault="00387D8B" w:rsidP="008E7F02">
      <w:pPr>
        <w:pStyle w:val="FootnoteText"/>
        <w:spacing w:line="240" w:lineRule="auto"/>
      </w:pPr>
      <w:r w:rsidRPr="00556825">
        <w:rPr>
          <w:rStyle w:val="FootnoteReference"/>
        </w:rPr>
        <w:footnoteRef/>
      </w:r>
      <w:r w:rsidRPr="00556825">
        <w:t xml:space="preserve"> </w:t>
      </w:r>
      <w:r w:rsidRPr="00556825">
        <w:rPr>
          <w:color w:val="000000"/>
        </w:rPr>
        <w:t>UBND tỉnh đã phê duyệt nhiệm vụ cho 31/38 xã.</w:t>
      </w:r>
    </w:p>
  </w:footnote>
  <w:footnote w:id="38">
    <w:p w14:paraId="1E24714A" w14:textId="77777777" w:rsidR="00387D8B" w:rsidRPr="00556825" w:rsidRDefault="00387D8B" w:rsidP="008E7F02">
      <w:pPr>
        <w:pStyle w:val="FootnoteText"/>
        <w:spacing w:line="240" w:lineRule="auto"/>
      </w:pPr>
      <w:r w:rsidRPr="00556825">
        <w:rPr>
          <w:rStyle w:val="FootnoteReference"/>
        </w:rPr>
        <w:footnoteRef/>
      </w:r>
      <w:r w:rsidRPr="00556825">
        <w:t xml:space="preserve"> Thủ tướng Chính phủ phê duyệt tại Quyết định số 439/QĐ-TTg ngày 16/3/2026; UBND tỉnh đã ban hành Quy định về quản lý đồ án tại Quyết định số 1078/QĐ-UBND ngày 02/5/2026.</w:t>
      </w:r>
    </w:p>
  </w:footnote>
  <w:footnote w:id="39">
    <w:p w14:paraId="46DC1FDE" w14:textId="1A2AE199" w:rsidR="00387D8B" w:rsidRPr="008E7F02" w:rsidRDefault="00387D8B">
      <w:pPr>
        <w:spacing w:after="0"/>
        <w:ind w:firstLine="0"/>
        <w:rPr>
          <w:rFonts w:eastAsia="Times New Roman"/>
          <w:color w:val="000000"/>
          <w:sz w:val="20"/>
          <w:szCs w:val="20"/>
        </w:rPr>
      </w:pPr>
      <w:r w:rsidRPr="00556825">
        <w:rPr>
          <w:rStyle w:val="FootnoteReference"/>
          <w:sz w:val="20"/>
          <w:szCs w:val="20"/>
        </w:rPr>
        <w:footnoteRef/>
      </w:r>
      <w:r w:rsidRPr="00556825">
        <w:rPr>
          <w:sz w:val="20"/>
          <w:szCs w:val="20"/>
        </w:rPr>
        <w:t xml:space="preserve"> </w:t>
      </w:r>
      <w:r w:rsidRPr="00556825">
        <w:rPr>
          <w:rFonts w:eastAsia="Times New Roman"/>
          <w:color w:val="000000"/>
          <w:sz w:val="20"/>
          <w:szCs w:val="20"/>
        </w:rPr>
        <w:t>Về tiến độ triển khai các khu tái định cư: Có 35/35 khu tái định cư đã chấp thuận</w:t>
      </w:r>
      <w:r w:rsidRPr="00556825">
        <w:rPr>
          <w:rFonts w:eastAsia="Times New Roman"/>
          <w:b/>
          <w:bCs/>
          <w:color w:val="000000"/>
          <w:sz w:val="20"/>
          <w:szCs w:val="20"/>
        </w:rPr>
        <w:t xml:space="preserve"> </w:t>
      </w:r>
      <w:r w:rsidRPr="00556825">
        <w:rPr>
          <w:rFonts w:eastAsia="Times New Roman"/>
          <w:color w:val="000000"/>
          <w:sz w:val="20"/>
          <w:szCs w:val="20"/>
        </w:rPr>
        <w:t xml:space="preserve">quy hoạch; 01/35 khu (khu thôn Liên Vinh, phường Hà Huy Tập) đã hoàn thiện thủ tục và triển khai thi công, khối lượng thi công ước đạt </w:t>
      </w:r>
      <w:r w:rsidR="00516FBD">
        <w:rPr>
          <w:rFonts w:eastAsia="Times New Roman"/>
          <w:color w:val="000000"/>
          <w:sz w:val="20"/>
          <w:szCs w:val="20"/>
        </w:rPr>
        <w:t>trên 95</w:t>
      </w:r>
      <w:r w:rsidRPr="00556825">
        <w:rPr>
          <w:rFonts w:eastAsia="Times New Roman"/>
          <w:color w:val="000000"/>
          <w:sz w:val="20"/>
          <w:szCs w:val="20"/>
        </w:rPr>
        <w:t>% giá trị hợp đồng; 01/35 khu tái định cư xen dắm (xã Cẩm Hưng) không phải lập hồ sơ thiết kế; có 31/35 khu đã lập xong sơ bộ hồ sơ thiết kế (</w:t>
      </w:r>
      <w:r w:rsidRPr="00556825">
        <w:rPr>
          <w:rFonts w:eastAsia="Times New Roman"/>
          <w:i/>
          <w:iCs/>
          <w:color w:val="000000"/>
          <w:sz w:val="20"/>
          <w:szCs w:val="20"/>
        </w:rPr>
        <w:t>còn 02 khu đang triển khai lập: 1 khu Đức Thịnh, 1 khu Kỳ Văn</w:t>
      </w:r>
      <w:r w:rsidRPr="00556825">
        <w:rPr>
          <w:rFonts w:eastAsia="Times New Roman"/>
          <w:color w:val="000000"/>
          <w:sz w:val="20"/>
          <w:szCs w:val="20"/>
        </w:rPr>
        <w:t>).</w:t>
      </w:r>
    </w:p>
  </w:footnote>
  <w:footnote w:id="40">
    <w:p w14:paraId="280393F8" w14:textId="749B023E" w:rsidR="00387D8B" w:rsidRPr="00556825" w:rsidRDefault="00387D8B" w:rsidP="008E7F02">
      <w:pPr>
        <w:pStyle w:val="FootnoteText"/>
        <w:spacing w:line="240" w:lineRule="auto"/>
      </w:pPr>
      <w:r w:rsidRPr="00556825">
        <w:rPr>
          <w:rStyle w:val="FootnoteReference"/>
        </w:rPr>
        <w:footnoteRef/>
      </w:r>
      <w:r w:rsidRPr="00556825">
        <w:t xml:space="preserve"> Quyết định số 28/2026/QĐ-UBND ngày 24/4/2026.</w:t>
      </w:r>
    </w:p>
  </w:footnote>
  <w:footnote w:id="41">
    <w:p w14:paraId="38A3D058" w14:textId="4BB313DC" w:rsidR="00387D8B" w:rsidRPr="00CF3B20" w:rsidRDefault="00387D8B" w:rsidP="008E7F02">
      <w:pPr>
        <w:pStyle w:val="FootnoteText"/>
        <w:spacing w:line="240" w:lineRule="auto"/>
      </w:pPr>
      <w:r w:rsidRPr="00556825">
        <w:rPr>
          <w:rStyle w:val="FootnoteReference"/>
        </w:rPr>
        <w:footnoteRef/>
      </w:r>
      <w:r w:rsidRPr="00556825">
        <w:t xml:space="preserve"> Kế hoạch số 213/KH-UBND ngày 23/4/2026.</w:t>
      </w:r>
    </w:p>
  </w:footnote>
  <w:footnote w:id="42">
    <w:p w14:paraId="049CE2B9" w14:textId="59F8A93E" w:rsidR="00387D8B" w:rsidRPr="00DF33FA" w:rsidRDefault="00387D8B" w:rsidP="00DF33FA">
      <w:pPr>
        <w:spacing w:after="0"/>
        <w:ind w:firstLine="0"/>
        <w:rPr>
          <w:bCs/>
          <w:sz w:val="20"/>
          <w:szCs w:val="20"/>
        </w:rPr>
      </w:pPr>
      <w:r w:rsidRPr="00DF33FA">
        <w:rPr>
          <w:rStyle w:val="FootnoteReference"/>
          <w:sz w:val="20"/>
          <w:szCs w:val="20"/>
        </w:rPr>
        <w:footnoteRef/>
      </w:r>
      <w:r w:rsidRPr="00DF33FA">
        <w:rPr>
          <w:sz w:val="20"/>
          <w:szCs w:val="20"/>
        </w:rPr>
        <w:t xml:space="preserve"> </w:t>
      </w:r>
      <w:r w:rsidRPr="00DF33FA">
        <w:rPr>
          <w:bCs/>
          <w:sz w:val="20"/>
          <w:szCs w:val="20"/>
        </w:rPr>
        <w:t>Tính đến ngày 31/5/2026, có 2.853 lượt tương tác của người dân trong đó: 1.818 phản ánh, 487 góp ý qua app, 548 cuộc gọi đến tổng đài; Đã tiếp nhận, phân phối xử lý: 1.253 phản ánh (1.094 đã được xử lý; 155 phản ánh đang được các đơn vị xử lý; 0 phản ánh bị quá hạn); Chờ tiếp nhận (yêu cầu bổ sung thông tin): 6 phản ánh;</w:t>
      </w:r>
      <w:r>
        <w:rPr>
          <w:bCs/>
          <w:sz w:val="20"/>
          <w:szCs w:val="20"/>
        </w:rPr>
        <w:t xml:space="preserve"> 559 phản ánh k</w:t>
      </w:r>
      <w:r w:rsidRPr="00DF33FA">
        <w:rPr>
          <w:bCs/>
          <w:sz w:val="20"/>
          <w:szCs w:val="20"/>
        </w:rPr>
        <w:t>hông đủ điều kiện tiếp nhận</w:t>
      </w:r>
      <w:r>
        <w:rPr>
          <w:bCs/>
          <w:sz w:val="20"/>
          <w:szCs w:val="20"/>
        </w:rPr>
        <w:t>.</w:t>
      </w:r>
    </w:p>
  </w:footnote>
  <w:footnote w:id="43">
    <w:p w14:paraId="5FADEDDF" w14:textId="5DF586AC" w:rsidR="00387D8B" w:rsidRPr="00DF33FA" w:rsidRDefault="00387D8B" w:rsidP="00BA7771">
      <w:pPr>
        <w:pStyle w:val="FootnoteText"/>
      </w:pPr>
      <w:r w:rsidRPr="00DF33FA">
        <w:rPr>
          <w:rStyle w:val="FootnoteReference"/>
        </w:rPr>
        <w:footnoteRef/>
      </w:r>
      <w:r w:rsidRPr="00DF33FA">
        <w:t xml:space="preserve"> Tại các khu kinh tế và khu công nghiệp trọng điểm, tỷ lệ phủ sóng mạng 5G đạt xấp xỉ 90%</w:t>
      </w:r>
    </w:p>
  </w:footnote>
  <w:footnote w:id="44">
    <w:p w14:paraId="0B3A8369" w14:textId="33819E7E" w:rsidR="00387D8B" w:rsidRPr="00DF33FA" w:rsidRDefault="00387D8B" w:rsidP="008B1EDA">
      <w:pPr>
        <w:pStyle w:val="FootnoteText"/>
      </w:pPr>
      <w:r w:rsidRPr="00DF33FA">
        <w:rPr>
          <w:rStyle w:val="FootnoteReference"/>
        </w:rPr>
        <w:footnoteRef/>
      </w:r>
      <w:r w:rsidRPr="00DF33FA">
        <w:t xml:space="preserve"> Nông nghiệp bước đầu triển khai mô hình IoT, cảm biến môi trường, truy xuất nguồn gốc; du lịch vận hành nền tảng du lịch tương tác thông minh 3D/360; ngành điện vận hành 12/12 TBA 110kV không người trực, 100% hồ chứa thủy điện lớn được giám sát tự động và kết nối dữ liệu trực tuyến</w:t>
      </w:r>
      <w:r>
        <w:t>…</w:t>
      </w:r>
    </w:p>
  </w:footnote>
  <w:footnote w:id="45">
    <w:p w14:paraId="5ED018C0" w14:textId="77777777" w:rsidR="00387D8B" w:rsidRPr="00DF33FA" w:rsidRDefault="00387D8B" w:rsidP="008B1EDA">
      <w:pPr>
        <w:pStyle w:val="FootnoteText"/>
      </w:pPr>
      <w:r w:rsidRPr="00DF33FA">
        <w:rPr>
          <w:rStyle w:val="FootnoteReference"/>
        </w:rPr>
        <w:footnoteRef/>
      </w:r>
      <w:r w:rsidRPr="00DF33FA">
        <w:t xml:space="preserve"> Giáo dục: 100% cơ sở giáo dục sử dụng phần mềm quản trị trường học, triển khai sổ điểm điện tử, học bạ điện tử và thanh toán học phí không dùng tiền mặt; thí điểm 50 trường học số. Y tế: 99,96% dữ liệu BHXH, BHYT được xác thực với CSDL dân cư, 903.471 người dân tích hợp sổ sức khỏe điện tử trên VNeID, 23/23 bệnh viện, trung tâm y tế triển khai bệnh án điện tử (EMR).</w:t>
      </w:r>
    </w:p>
  </w:footnote>
  <w:footnote w:id="46">
    <w:p w14:paraId="05288BA6" w14:textId="754D8618" w:rsidR="00387D8B" w:rsidRDefault="00387D8B" w:rsidP="00E17C55">
      <w:pPr>
        <w:pStyle w:val="FootnoteText"/>
      </w:pPr>
      <w:r w:rsidRPr="00DF33FA">
        <w:rPr>
          <w:rStyle w:val="FootnoteReference"/>
        </w:rPr>
        <w:footnoteRef/>
      </w:r>
      <w:r w:rsidRPr="00DF33FA">
        <w:t xml:space="preserve"> Gồm: </w:t>
      </w:r>
      <w:r w:rsidRPr="00DF33FA">
        <w:rPr>
          <w:lang w:val="nl-NL"/>
        </w:rPr>
        <w:t>26HCV-19HCB-19HCĐ.</w:t>
      </w:r>
    </w:p>
  </w:footnote>
  <w:footnote w:id="47">
    <w:p w14:paraId="480CCA33" w14:textId="16DB47B7" w:rsidR="00387D8B" w:rsidRPr="008A5B7F" w:rsidRDefault="00387D8B">
      <w:pPr>
        <w:pStyle w:val="FootnoteText"/>
      </w:pPr>
      <w:r w:rsidRPr="008A5B7F">
        <w:rPr>
          <w:rStyle w:val="FootnoteReference"/>
        </w:rPr>
        <w:footnoteRef/>
      </w:r>
      <w:r w:rsidRPr="008A5B7F">
        <w:t xml:space="preserve"> Dự án Trường phổ thông nội trú liên cấp Tiểu học và Trung học cơ sở Sơn Kim 1 khối lượng thi công ước đạt giá trị 50% giá trị hợp đồng; Dự án Trường phổ thông nội trú liên cấp Tiểu học và Trung học cơ sở Hương Khê Khối lượng thi công ước đạt 50% giá trị hợp đồng; 05 dự án trường phổ thông nội trú liên cấp TH&amp;THCS ở các xã Sơn Kim 2, Sơn Hồng, Vũ Quang, Hương Xuân, Hương Bình đang trong giai đoạn chuẩn bị đầu tư.</w:t>
      </w:r>
    </w:p>
  </w:footnote>
  <w:footnote w:id="48">
    <w:p w14:paraId="7F820930" w14:textId="77777777" w:rsidR="00387D8B" w:rsidRPr="008A5B7F" w:rsidRDefault="00387D8B" w:rsidP="00832C20">
      <w:pPr>
        <w:pStyle w:val="NormalWeb"/>
        <w:spacing w:before="0" w:beforeAutospacing="0" w:after="0" w:afterAutospacing="0"/>
        <w:jc w:val="both"/>
        <w:rPr>
          <w:color w:val="000000"/>
          <w:sz w:val="20"/>
          <w:szCs w:val="20"/>
        </w:rPr>
      </w:pPr>
      <w:r w:rsidRPr="008A5B7F">
        <w:rPr>
          <w:rStyle w:val="FootnoteReference"/>
          <w:color w:val="000000"/>
          <w:sz w:val="20"/>
          <w:szCs w:val="20"/>
        </w:rPr>
        <w:footnoteRef/>
      </w:r>
      <w:r w:rsidRPr="008A5B7F">
        <w:rPr>
          <w:color w:val="000000"/>
          <w:sz w:val="20"/>
          <w:szCs w:val="20"/>
        </w:rPr>
        <w:t xml:space="preserve"> Tổng số cơ sở đưa vào phương án sắp xếp là 145 trường. Sau sắp xếp, tổng số trường mầm non, tiểu học, THCS, THPT giảm 63/639 trường công lập, xóa bỏ 4 điểm lẻ về học tập trung tại điểm trường chính.</w:t>
      </w:r>
    </w:p>
  </w:footnote>
  <w:footnote w:id="49">
    <w:p w14:paraId="610AAEA7" w14:textId="161522CF" w:rsidR="00387D8B" w:rsidRPr="008A5B7F" w:rsidRDefault="00387D8B" w:rsidP="00D37B6E">
      <w:pPr>
        <w:pStyle w:val="FootnoteText"/>
      </w:pPr>
    </w:p>
  </w:footnote>
  <w:footnote w:id="50">
    <w:p w14:paraId="3AA764E2" w14:textId="77777777" w:rsidR="00387D8B" w:rsidRPr="008A5B7F" w:rsidRDefault="00387D8B" w:rsidP="00BA7771">
      <w:pPr>
        <w:pStyle w:val="FootnoteText"/>
      </w:pPr>
      <w:r w:rsidRPr="008A5B7F">
        <w:rPr>
          <w:rStyle w:val="FootnoteReference"/>
          <w:color w:val="000000"/>
        </w:rPr>
        <w:footnoteRef/>
      </w:r>
      <w:r w:rsidRPr="008A5B7F">
        <w:t xml:space="preserve"> </w:t>
      </w:r>
      <w:r w:rsidRPr="008A5B7F">
        <w:rPr>
          <w:lang w:eastAsia="vi-VN" w:bidi="vi-VN"/>
        </w:rPr>
        <w:t>Tỷ lệ cơ sở được kiểm tra chấp hành tốt các điều kiện ATTP là 99% (kế hoạch năm 2026 là trên 90%, cùng kỳ năm 2025 là 97,36%).</w:t>
      </w:r>
    </w:p>
  </w:footnote>
  <w:footnote w:id="51">
    <w:p w14:paraId="42D6020D" w14:textId="77777777" w:rsidR="00387D8B" w:rsidRPr="008A5B7F" w:rsidRDefault="00387D8B" w:rsidP="008B1EDA">
      <w:pPr>
        <w:pStyle w:val="FootnoteText"/>
      </w:pPr>
      <w:r w:rsidRPr="008A5B7F">
        <w:rPr>
          <w:rStyle w:val="FootnoteReference"/>
          <w:color w:val="000000"/>
        </w:rPr>
        <w:footnoteRef/>
      </w:r>
      <w:r w:rsidRPr="008A5B7F">
        <w:t xml:space="preserve"> </w:t>
      </w:r>
      <w:r w:rsidRPr="008A5B7F">
        <w:rPr>
          <w:lang w:eastAsia="vi-VN" w:bidi="vi-VN"/>
        </w:rPr>
        <w:t>Trong kỳ báo cáo, đã thực hiện 02 cuộc kiểm tra, giám sát đối với các cơ sở bán lẻ thuốc, mỹ phẩm, thiết bị y tế và cơ sở sản xuất, công bố mỹ phẩm. Qua kiểm tra 34 cơ sở, đã xử phạt vi phạm hành chính 07 cơ sở với số tiền 18.900.000 đồng; buộc tiêu hủy hàng hóa vi phạm trị giá 2.748.000 đồng.</w:t>
      </w:r>
    </w:p>
  </w:footnote>
  <w:footnote w:id="52">
    <w:p w14:paraId="059E1689" w14:textId="77777777" w:rsidR="00387D8B" w:rsidRPr="00832C20" w:rsidRDefault="00387D8B" w:rsidP="008B1EDA">
      <w:pPr>
        <w:pStyle w:val="FootnoteText"/>
      </w:pPr>
      <w:r w:rsidRPr="008A5B7F">
        <w:rPr>
          <w:rStyle w:val="FootnoteReference"/>
        </w:rPr>
        <w:footnoteRef/>
      </w:r>
      <w:r w:rsidRPr="008A5B7F">
        <w:t xml:space="preserve"> </w:t>
      </w:r>
      <w:r w:rsidRPr="008A5B7F">
        <w:rPr>
          <w:lang w:eastAsia="vi-VN"/>
        </w:rPr>
        <w:t>Trong đó 5.467 lao động làm việc trong tỉnh, 1.926 lao động ngoài tỉnh và 3.350 lao động đi làm việc ở nước ngoài theo hợp đồng.</w:t>
      </w:r>
    </w:p>
  </w:footnote>
  <w:footnote w:id="53">
    <w:p w14:paraId="61F29F1D" w14:textId="4C76AF59" w:rsidR="00387D8B" w:rsidRPr="00832C20" w:rsidRDefault="00387D8B">
      <w:pPr>
        <w:pStyle w:val="FootnoteText"/>
      </w:pPr>
      <w:r w:rsidRPr="00832C20">
        <w:rPr>
          <w:rStyle w:val="FootnoteReference"/>
        </w:rPr>
        <w:footnoteRef/>
      </w:r>
      <w:r w:rsidRPr="00832C20">
        <w:t xml:space="preserve"> Tỷ lệ lực lượng lao động trong độ tuổi tham gia BHXH đạt 34,9%; Tỷ lệ lực lượng lao động trong độ tuổi tham gia BHTN đạt 18,6%; Tỷ lệ bao phủ BHYT duy trì trên 95%.</w:t>
      </w:r>
    </w:p>
  </w:footnote>
  <w:footnote w:id="54">
    <w:p w14:paraId="2678E39F" w14:textId="4786BBC1" w:rsidR="00387D8B" w:rsidRPr="00832C20" w:rsidRDefault="00387D8B">
      <w:pPr>
        <w:pStyle w:val="FootnoteText"/>
      </w:pPr>
      <w:r w:rsidRPr="00832C20">
        <w:rPr>
          <w:rStyle w:val="FootnoteReference"/>
        </w:rPr>
        <w:footnoteRef/>
      </w:r>
      <w:r w:rsidRPr="00832C20">
        <w:t xml:space="preserve"> Gồm: (1) Dự án thí điểm nhà ở xã hội phường Thành Sen (giai đoạn 2) hiện đã cất nóc dự án; phấn đấu hoàn thành và đưa vào sử dụng 509 căn hộ nhà ở xã hội trong năm 2026;  (2) Dự án nhà ở xã hội tại phường Trần Phú, đã khởi công ngày 27/3/2026 quy mô khoảng 1.558 căn;  (3) Dự án Khu đô thị, thương mại dịch vụ, biệt thự sinh</w:t>
      </w:r>
      <w:r w:rsidRPr="007722A5">
        <w:t xml:space="preserve"> </w:t>
      </w:r>
      <w:r w:rsidRPr="00832C20">
        <w:t>thái Nam Cầu Phủ có 538 căn nhà ở xã hội, hiện đã khởi công dự án; (4)Dự án Khu đô thị tại xã Thạch Trung và thị trấn Thạch Hà, tỉnh Hà Tĩnh có 300 căn nhà ở xã hội, hiện đã khởi công dự án; (5)Dự án Khu đô thị mới tại phường Kỳ Trinh, thị xã Kỳ Anh có 1.200 căn nhà ở xã hội, hiện đã khởi công dự án.</w:t>
      </w:r>
    </w:p>
  </w:footnote>
  <w:footnote w:id="55">
    <w:p w14:paraId="07655F50" w14:textId="77777777" w:rsidR="00387D8B" w:rsidRPr="00832C20" w:rsidRDefault="00387D8B" w:rsidP="00832C20">
      <w:pPr>
        <w:pBdr>
          <w:top w:val="dotted" w:sz="4" w:space="0" w:color="FFFFFF"/>
          <w:left w:val="dotted" w:sz="4" w:space="0" w:color="FFFFFF"/>
          <w:bottom w:val="dotted" w:sz="4" w:space="1" w:color="FFFFFF"/>
          <w:right w:val="dotted" w:sz="4" w:space="0" w:color="FFFFFF"/>
        </w:pBdr>
        <w:shd w:val="clear" w:color="auto" w:fill="FFFFFF"/>
        <w:spacing w:after="0"/>
        <w:ind w:firstLine="0"/>
        <w:rPr>
          <w:b/>
          <w:sz w:val="20"/>
          <w:szCs w:val="20"/>
        </w:rPr>
      </w:pPr>
      <w:r w:rsidRPr="00832C20">
        <w:rPr>
          <w:rStyle w:val="FootnoteReference"/>
          <w:sz w:val="20"/>
          <w:szCs w:val="20"/>
        </w:rPr>
        <w:footnoteRef/>
      </w:r>
      <w:r w:rsidRPr="00832C20">
        <w:rPr>
          <w:sz w:val="20"/>
          <w:szCs w:val="20"/>
        </w:rPr>
        <w:t xml:space="preserve"> </w:t>
      </w:r>
      <w:r w:rsidRPr="00832C20">
        <w:rPr>
          <w:sz w:val="20"/>
          <w:szCs w:val="20"/>
          <w:lang w:val="es-ES_tradnl"/>
        </w:rPr>
        <w:t>Toàn tỉnh có 968.275/968.380 cử tri tham gia bỏ phiếu (đạt tỷ lệ 99,99%); kết quả có 9/15 ứng cử viên trúng cử đại biểu Quốc hội, 58/94 ứng cử viên trúng cử đại biểu Hội đồng nhân dân tỉnh, 1.351/2.265 ứng cử viên trúng cử đại biểu Hội đồng nhân dân cấp xã.</w:t>
      </w:r>
    </w:p>
  </w:footnote>
  <w:footnote w:id="56">
    <w:p w14:paraId="5706248D" w14:textId="5BDDB7C7" w:rsidR="00387D8B" w:rsidRPr="00832C20" w:rsidRDefault="00387D8B" w:rsidP="00BA7771">
      <w:pPr>
        <w:pStyle w:val="FootnoteText"/>
      </w:pPr>
      <w:r w:rsidRPr="00832C20">
        <w:rPr>
          <w:rStyle w:val="FootnoteReference"/>
        </w:rPr>
        <w:footnoteRef/>
      </w:r>
      <w:r w:rsidRPr="00832C20">
        <w:t xml:space="preserve"> </w:t>
      </w:r>
      <w:r>
        <w:t>Quyết định</w:t>
      </w:r>
      <w:r w:rsidRPr="00832C20">
        <w:t xml:space="preserve"> số 925/QĐ-UBND ngày 13/4/2026.</w:t>
      </w:r>
    </w:p>
  </w:footnote>
  <w:footnote w:id="57">
    <w:p w14:paraId="6520B424" w14:textId="0EDED49E" w:rsidR="00387D8B" w:rsidRDefault="00387D8B">
      <w:pPr>
        <w:pStyle w:val="FootnoteText"/>
      </w:pPr>
      <w:r>
        <w:rPr>
          <w:rStyle w:val="FootnoteReference"/>
        </w:rPr>
        <w:footnoteRef/>
      </w:r>
      <w:r>
        <w:t xml:space="preserve"> Quyết định số 1457/QĐ-UBND ngày 04/6/2026.</w:t>
      </w:r>
    </w:p>
  </w:footnote>
  <w:footnote w:id="58">
    <w:p w14:paraId="21B520AC" w14:textId="77777777" w:rsidR="00387D8B" w:rsidRPr="00832C20" w:rsidRDefault="00387D8B" w:rsidP="008B1EDA">
      <w:pPr>
        <w:pStyle w:val="FootnoteText"/>
      </w:pPr>
      <w:r w:rsidRPr="00832C20">
        <w:rPr>
          <w:rStyle w:val="FootnoteReference"/>
        </w:rPr>
        <w:footnoteRef/>
      </w:r>
      <w:r w:rsidRPr="00832C20">
        <w:t xml:space="preserve"> Cử biệt phái 04 CCVC, gia hạn thời gian biệt phái 09 CCVC.</w:t>
      </w:r>
    </w:p>
  </w:footnote>
  <w:footnote w:id="59">
    <w:p w14:paraId="3CB32C18" w14:textId="77777777" w:rsidR="00387D8B" w:rsidRPr="00832C20" w:rsidRDefault="00387D8B" w:rsidP="008B1EDA">
      <w:pPr>
        <w:pStyle w:val="FootnoteText"/>
      </w:pPr>
      <w:r w:rsidRPr="00832C20">
        <w:rPr>
          <w:rStyle w:val="FootnoteReference"/>
        </w:rPr>
        <w:footnoteRef/>
      </w:r>
      <w:r w:rsidRPr="00832C20">
        <w:t xml:space="preserve"> Kết quả các chỉ số cải cách hành chính năm 2025 (công bố năm 2026): Chỉ số CCHC (Par-Index) tỉnh Hà Tĩnh đạt 89,99%, xếp thứ hạng 19/34 tỉnh/thành phố, thứ 2/5 tỉnh Bắc Trung Bộ (sau Huế); Chỉ số SIPAS tỉnh Hà Tĩnh đạt 81.83 %, xếp thứ hạng 24/34 tỉnh/thành phố, thứ 3/5 tỉnh Bắc Trung Bộ (sau Huế, Nghệ An).</w:t>
      </w:r>
    </w:p>
  </w:footnote>
  <w:footnote w:id="60">
    <w:p w14:paraId="5CB5CD5A" w14:textId="16E1BF1C" w:rsidR="00387D8B" w:rsidRDefault="00387D8B">
      <w:pPr>
        <w:pStyle w:val="FootnoteText"/>
      </w:pPr>
      <w:r w:rsidRPr="00832C20">
        <w:rPr>
          <w:rStyle w:val="FootnoteReference"/>
        </w:rPr>
        <w:footnoteRef/>
      </w:r>
      <w:r w:rsidRPr="00832C20">
        <w:t xml:space="preserve"> Trên địa bàn tỉnh có tổng thể 296 dự án có tồn tại, vướng mắc, tồn đọng kéo dài được theo dõi, chỉ đạo tháo gỡ. Đến nay đã xử lý hoàn thành 2</w:t>
      </w:r>
      <w:r>
        <w:t>45</w:t>
      </w:r>
      <w:r w:rsidRPr="00832C20">
        <w:t xml:space="preserve"> dự án (gồm: </w:t>
      </w:r>
      <w:r>
        <w:t>194</w:t>
      </w:r>
      <w:r w:rsidRPr="00832C20">
        <w:t xml:space="preserve"> dự án ngoài địa bàn KKT, KCN và 51 dự án trong địa bàn KKT, KCN); hiệ</w:t>
      </w:r>
      <w:r>
        <w:t>n còn 51</w:t>
      </w:r>
      <w:r w:rsidRPr="00832C20">
        <w:t xml:space="preserve"> dự án cần tiếp tục theo dõi, xử lý.</w:t>
      </w:r>
    </w:p>
  </w:footnote>
  <w:footnote w:id="61">
    <w:p w14:paraId="20BDD176" w14:textId="77777777" w:rsidR="00387D8B" w:rsidRPr="006149A2" w:rsidRDefault="00387D8B" w:rsidP="00485DE2">
      <w:pPr>
        <w:pStyle w:val="FootnoteText"/>
        <w:rPr>
          <w:lang w:val="vi-VN"/>
        </w:rPr>
      </w:pPr>
      <w:r w:rsidRPr="006149A2">
        <w:rPr>
          <w:rStyle w:val="FootnoteReference"/>
          <w:color w:val="000000"/>
        </w:rPr>
        <w:footnoteRef/>
      </w:r>
      <w:r w:rsidRPr="006149A2">
        <w:t xml:space="preserve"> (1) Triển khai cao điểm </w:t>
      </w:r>
      <w:r w:rsidRPr="006149A2">
        <w:rPr>
          <w:lang w:val="pt-BR"/>
        </w:rPr>
        <w:t xml:space="preserve">thu nhận </w:t>
      </w:r>
      <w:r w:rsidRPr="006149A2">
        <w:rPr>
          <w:lang w:val="vi-VN"/>
        </w:rPr>
        <w:t xml:space="preserve">hồ sơ cấp </w:t>
      </w:r>
      <w:r w:rsidRPr="006149A2">
        <w:rPr>
          <w:lang w:val="pt-BR"/>
        </w:rPr>
        <w:t>định danh điện tử cho công dân từ 6 đến 14</w:t>
      </w:r>
      <w:r w:rsidRPr="006149A2">
        <w:rPr>
          <w:lang w:val="vi-VN"/>
        </w:rPr>
        <w:t xml:space="preserve"> </w:t>
      </w:r>
      <w:r w:rsidRPr="006149A2">
        <w:rPr>
          <w:lang w:val="pt-BR"/>
        </w:rPr>
        <w:t>tuổi</w:t>
      </w:r>
      <w:r w:rsidRPr="006149A2">
        <w:rPr>
          <w:lang w:val="vi-VN"/>
        </w:rPr>
        <w:t xml:space="preserve">, </w:t>
      </w:r>
      <w:r w:rsidRPr="006149A2">
        <w:rPr>
          <w:lang w:val="pt-BR"/>
        </w:rPr>
        <w:t>cấp tài khoản định danh cho cơ quan, doanh nghiệp</w:t>
      </w:r>
      <w:r w:rsidRPr="006149A2">
        <w:rPr>
          <w:lang w:val="vi-VN"/>
        </w:rPr>
        <w:t>, cá nhân</w:t>
      </w:r>
      <w:r w:rsidRPr="006149A2">
        <w:rPr>
          <w:lang w:val="pt-BR"/>
        </w:rPr>
        <w:t xml:space="preserve"> trên địa bàn</w:t>
      </w:r>
      <w:r>
        <w:t xml:space="preserve"> </w:t>
      </w:r>
      <w:r w:rsidRPr="006149A2">
        <w:rPr>
          <w:b/>
          <w:bCs/>
          <w:i/>
          <w:iCs/>
          <w:lang w:val="vi-VN"/>
        </w:rPr>
        <w:t>đạt 78,6</w:t>
      </w:r>
      <w:r w:rsidRPr="00AF6E4D">
        <w:rPr>
          <w:b/>
          <w:bCs/>
          <w:i/>
          <w:iCs/>
          <w:lang w:val="vi-VN"/>
        </w:rPr>
        <w:t>% - đứng thứ 5 toàn quốc</w:t>
      </w:r>
      <w:r w:rsidRPr="006149A2">
        <w:rPr>
          <w:lang w:val="vi-VN"/>
        </w:rPr>
        <w:t xml:space="preserve">; (2) </w:t>
      </w:r>
      <w:r w:rsidRPr="006149A2">
        <w:t>Trên địa bàn toàn tỉnh hiện</w:t>
      </w:r>
      <w:r w:rsidRPr="006149A2">
        <w:rPr>
          <w:lang w:val="vi-VN"/>
        </w:rPr>
        <w:t xml:space="preserve"> </w:t>
      </w:r>
      <w:r w:rsidRPr="006149A2">
        <w:t xml:space="preserve">có </w:t>
      </w:r>
      <w:r w:rsidRPr="006149A2">
        <w:rPr>
          <w:b/>
          <w:bCs/>
        </w:rPr>
        <w:t>973.206</w:t>
      </w:r>
      <w:r w:rsidRPr="006149A2">
        <w:t xml:space="preserve"> người dân được tích hợp Sổ sức khỏe điện tử trên ứng dụng VNeID đạt tỷ lệ 59,31% trên tổng dân số thường trú, </w:t>
      </w:r>
      <w:r w:rsidRPr="006149A2">
        <w:rPr>
          <w:b/>
          <w:bCs/>
          <w:i/>
          <w:iCs/>
        </w:rPr>
        <w:t>xếp thứ 2 toàn quốc</w:t>
      </w:r>
      <w:r w:rsidRPr="006149A2">
        <w:t xml:space="preserve"> theo % tích hợp trên tổng thường trú</w:t>
      </w:r>
      <w:r w:rsidRPr="006149A2">
        <w:rPr>
          <w:lang w:val="vi-VN"/>
        </w:rPr>
        <w:t xml:space="preserve">; (3) Có 71.608/71.614 người hưởng nhận lương hưu, trợ cấp BHXH qua phương thức thanh toán không dùng tiền mặt, </w:t>
      </w:r>
      <w:r w:rsidRPr="006149A2">
        <w:rPr>
          <w:b/>
          <w:bCs/>
          <w:i/>
          <w:iCs/>
          <w:lang w:val="vi-VN"/>
        </w:rPr>
        <w:t>đạt tỷ lệ 99,99% dẫn đầu toàn quốc</w:t>
      </w:r>
      <w:r w:rsidRPr="006149A2">
        <w:rPr>
          <w:lang w:val="vi-VN"/>
        </w:rPr>
        <w:t xml:space="preserve"> </w:t>
      </w:r>
      <w:r w:rsidRPr="006149A2">
        <w:rPr>
          <w:i/>
          <w:iCs/>
          <w:lang w:val="vi-VN"/>
        </w:rPr>
        <w:t>(tăng 47.582 người so với trước thời điểm triển khai, hiện chỉ còn 06 người vẫn đang thực hiện chi trả bằng tiền mặt)</w:t>
      </w:r>
      <w:r w:rsidRPr="006149A2">
        <w:rPr>
          <w:lang w:val="vi-VN"/>
        </w:rPr>
        <w:t xml:space="preserve">; tỷ lệ số người nhận trợ cấp thất nghiệp qua tài khoản ATM </w:t>
      </w:r>
      <w:r w:rsidRPr="006149A2">
        <w:rPr>
          <w:b/>
          <w:bCs/>
          <w:i/>
          <w:iCs/>
          <w:lang w:val="vi-VN"/>
        </w:rPr>
        <w:t>đạt tỷ lệ 100%</w:t>
      </w:r>
      <w:r w:rsidRPr="006149A2">
        <w:rPr>
          <w:lang w:val="vi-VN"/>
        </w:rPr>
        <w:t xml:space="preserve">; (4) Đến nay, có </w:t>
      </w:r>
      <w:r w:rsidRPr="006149A2">
        <w:rPr>
          <w:b/>
          <w:bCs/>
          <w:lang w:val="vi-VN"/>
        </w:rPr>
        <w:t>441</w:t>
      </w:r>
      <w:r w:rsidRPr="006149A2">
        <w:rPr>
          <w:lang w:val="vi-VN"/>
        </w:rPr>
        <w:t xml:space="preserve"> cơ sở lưu trú đang hoạt động và phát sinh thông báo lưu trú thường xuyên </w:t>
      </w:r>
      <w:r w:rsidRPr="006149A2">
        <w:rPr>
          <w:b/>
          <w:bCs/>
          <w:lang w:val="vi-VN"/>
        </w:rPr>
        <w:t>(đạt 100%)</w:t>
      </w:r>
      <w:r w:rsidRPr="006149A2">
        <w:rPr>
          <w:lang w:val="vi-VN"/>
        </w:rPr>
        <w:t>...</w:t>
      </w:r>
    </w:p>
  </w:footnote>
  <w:footnote w:id="62">
    <w:p w14:paraId="1BE6279C" w14:textId="4F5C82B0" w:rsidR="00387D8B" w:rsidRPr="003B719D" w:rsidRDefault="00387D8B">
      <w:pPr>
        <w:pStyle w:val="FootnoteText"/>
      </w:pPr>
      <w:r w:rsidRPr="00832C20">
        <w:rPr>
          <w:rStyle w:val="FootnoteReference"/>
        </w:rPr>
        <w:footnoteRef/>
      </w:r>
      <w:r w:rsidRPr="00832C20">
        <w:t xml:space="preserve"> Đoàn công tác của đồng chí Chủ tịch Ủy ban Chính quyền tỉnh Bolikhămxay sang làm việc tại tỉnh nhằm trao đổi, thống nhất các nội dung hợp tác giữa hai tỉnh và thúc đẩy phát triển cặp cửa khẩu Cầu Treo - Nậm Phao; lãnh đạo các tỉnh Bolikhămxay, Khăm Muồn, Savannakhet và Tổng Lãnh sự quán nước CHDCND Lào tại Đà Nẵng đến thăm và chúc tết cổ truyền tỉ</w:t>
      </w:r>
      <w:r>
        <w:t xml:space="preserve">nh Hà Tĩnh; </w:t>
      </w:r>
      <w:r w:rsidRPr="004F5E51">
        <w:t>Đoàn công tác của Bộ trưởng Bộ Công chính và Vận tải nước CHDCND Lào đến thăm và làm việc liên quan đến cầu cảng số 1,2,3 Cảng quốc tế Lào Việt và trao đổi một số nội dung liên quan đến lĩnh vực giao thông vận tải của 02 nước</w:t>
      </w:r>
      <w:r>
        <w:t>.</w:t>
      </w:r>
    </w:p>
  </w:footnote>
  <w:footnote w:id="63">
    <w:p w14:paraId="568B947C" w14:textId="3653FD8A" w:rsidR="00BD7C05" w:rsidRPr="00E07408" w:rsidRDefault="00BD7C05" w:rsidP="00BD7C05">
      <w:pPr>
        <w:pStyle w:val="FootnoteText"/>
      </w:pPr>
      <w:r w:rsidRPr="00E07408">
        <w:rPr>
          <w:rStyle w:val="FootnoteReference"/>
        </w:rPr>
        <w:footnoteRef/>
      </w:r>
      <w:r w:rsidRPr="00E07408">
        <w:t xml:space="preserve"> So với cùng k</w:t>
      </w:r>
      <w:r w:rsidRPr="00C26515">
        <w:t>ỳ năm 2025, tính chung lãi suấ</w:t>
      </w:r>
      <w:r w:rsidR="00DE425C">
        <w:t xml:space="preserve">t cho vay tăng 1,71 </w:t>
      </w:r>
      <w:r w:rsidRPr="00C26515">
        <w:t>đi</w:t>
      </w:r>
      <w:r w:rsidRPr="00315A3E">
        <w:t>ể</w:t>
      </w:r>
      <w:r w:rsidRPr="00CA5FDA">
        <w:t xml:space="preserve">m %. </w:t>
      </w:r>
    </w:p>
  </w:footnote>
  <w:footnote w:id="64">
    <w:p w14:paraId="730C1269" w14:textId="6693A4C4" w:rsidR="00387D8B" w:rsidRPr="00EB4337" w:rsidRDefault="00387D8B">
      <w:pPr>
        <w:pStyle w:val="FootnoteText"/>
        <w:rPr>
          <w:lang w:val="en-GB"/>
        </w:rPr>
      </w:pPr>
      <w:r w:rsidRPr="00485DE2">
        <w:rPr>
          <w:rStyle w:val="FootnoteReference"/>
        </w:rPr>
        <w:footnoteRef/>
      </w:r>
      <w:r w:rsidRPr="00485DE2">
        <w:t xml:space="preserve"> </w:t>
      </w:r>
      <w:r w:rsidRPr="00B456AF">
        <w:rPr>
          <w:lang w:val="pt-BR"/>
        </w:rPr>
        <w:t>Kim ngạ</w:t>
      </w:r>
      <w:r w:rsidRPr="0060466E">
        <w:rPr>
          <w:lang w:val="pt-BR"/>
        </w:rPr>
        <w:t>ch xuất kh</w:t>
      </w:r>
      <w:r w:rsidRPr="00343EA0">
        <w:rPr>
          <w:lang w:val="pt-BR"/>
        </w:rPr>
        <w:t xml:space="preserve">ẩu </w:t>
      </w:r>
      <w:r w:rsidRPr="00B5167D">
        <w:rPr>
          <w:lang w:val="pt-BR"/>
        </w:rPr>
        <w:t xml:space="preserve">6 tháng </w:t>
      </w:r>
      <w:r w:rsidRPr="00BA77D8">
        <w:rPr>
          <w:lang w:val="pt-BR"/>
        </w:rPr>
        <w:t>ư</w:t>
      </w:r>
      <w:r w:rsidRPr="00CA37D2">
        <w:rPr>
          <w:lang w:val="pt-BR"/>
        </w:rPr>
        <w:t>ớc đ</w:t>
      </w:r>
      <w:r w:rsidRPr="002E0AF7">
        <w:rPr>
          <w:lang w:val="pt-BR"/>
        </w:rPr>
        <w:t>ạt 0,83 t</w:t>
      </w:r>
      <w:r w:rsidRPr="00F57979">
        <w:rPr>
          <w:lang w:val="pt-BR"/>
        </w:rPr>
        <w:t>ỷ</w:t>
      </w:r>
      <w:r w:rsidRPr="000377DC">
        <w:rPr>
          <w:lang w:val="pt-BR"/>
        </w:rPr>
        <w:t xml:space="preserve"> USD, đạt 38% k</w:t>
      </w:r>
      <w:r w:rsidRPr="002A6641">
        <w:rPr>
          <w:lang w:val="pt-BR"/>
        </w:rPr>
        <w:t>ế</w:t>
      </w:r>
      <w:r w:rsidRPr="00B51536">
        <w:rPr>
          <w:lang w:val="pt-BR"/>
        </w:rPr>
        <w:t xml:space="preserve"> hoạ</w:t>
      </w:r>
      <w:r w:rsidRPr="006068F4">
        <w:rPr>
          <w:lang w:val="pt-BR"/>
        </w:rPr>
        <w:t>ch năm.</w:t>
      </w:r>
    </w:p>
  </w:footnote>
  <w:footnote w:id="65">
    <w:p w14:paraId="34EEC3AF" w14:textId="49664844" w:rsidR="00387D8B" w:rsidRPr="00832C20" w:rsidRDefault="00387D8B">
      <w:pPr>
        <w:pStyle w:val="FootnoteText"/>
      </w:pPr>
      <w:r w:rsidRPr="00832C20">
        <w:rPr>
          <w:rStyle w:val="FootnoteReference"/>
        </w:rPr>
        <w:footnoteRef/>
      </w:r>
      <w:r w:rsidRPr="00832C20">
        <w:t xml:space="preserve"> Dự án KCN Bắc Thạch Hà vẫn còn 0,02ha chưa hoàn thành GPMB, Dự án KCN Gia Lách mở rộng còn 11,64ha chưa GPMB, Dự án KCN Vinhomes Vũng Áng gặp khó khăn do một số hộ dân yêu cầu hỗ trợ thuyền lưới đánh bắt vì lo ngại ảnh hưởng sinh kế trên Sông Quyền khi triển khai dự án. Các dự án giao thông như đường Xô Viết Nghệ Tĩnh kéo dài, đường Hàm Nghi kéo dài, đường vành đai phía Đông thành phố Hà Tĩnh đều phát sinh nhiều kiến nghị liên quan đến giá bồi thường thấp, yêu cầu bồi thường bằng đất, bố trí tái định cư…</w:t>
      </w:r>
    </w:p>
  </w:footnote>
  <w:footnote w:id="66">
    <w:p w14:paraId="5214C1A1" w14:textId="769BFA86" w:rsidR="00387D8B" w:rsidRPr="00832C20" w:rsidRDefault="00387D8B">
      <w:pPr>
        <w:pStyle w:val="FootnoteText"/>
      </w:pPr>
      <w:r w:rsidRPr="00832C20">
        <w:rPr>
          <w:rStyle w:val="FootnoteReference"/>
        </w:rPr>
        <w:footnoteRef/>
      </w:r>
      <w:r w:rsidRPr="00832C20">
        <w:t xml:space="preserve"> Tiến độ triển khai các công trình cấp điện như trạm biến áp, đường dây 110kV, 22kV tại KCN Bắc Thạch Hà, KCN Gia Lách mở rộng còn chậm, phụ thuộc vào kế hoạch đầu tư của ngành điện cấp trên.</w:t>
      </w:r>
    </w:p>
  </w:footnote>
  <w:footnote w:id="67">
    <w:p w14:paraId="2A2940D3" w14:textId="1388CDC9" w:rsidR="00387D8B" w:rsidRPr="00832C20" w:rsidRDefault="00387D8B">
      <w:pPr>
        <w:pStyle w:val="FootnoteText"/>
      </w:pPr>
      <w:r w:rsidRPr="00832C20">
        <w:rPr>
          <w:rStyle w:val="FootnoteReference"/>
        </w:rPr>
        <w:footnoteRef/>
      </w:r>
      <w:r w:rsidRPr="00832C20">
        <w:t xml:space="preserve"> Một số dự án năng lượng, LNG, điện gió... còn phụ thuộc nhiều vào các thủ tục chuyên ngành và ý kiến của các bộ, ngành Trung ương.</w:t>
      </w:r>
    </w:p>
  </w:footnote>
  <w:footnote w:id="68">
    <w:p w14:paraId="50783B78" w14:textId="722828E6" w:rsidR="00387D8B" w:rsidRPr="00832C20" w:rsidRDefault="00387D8B" w:rsidP="002D087A">
      <w:pPr>
        <w:pBdr>
          <w:top w:val="dotted" w:sz="4" w:space="0" w:color="FFFFFF"/>
          <w:left w:val="dotted" w:sz="4" w:space="0" w:color="FFFFFF"/>
          <w:bottom w:val="dotted" w:sz="4" w:space="0" w:color="FFFFFF"/>
          <w:right w:val="dotted" w:sz="4" w:space="0" w:color="FFFFFF"/>
        </w:pBdr>
        <w:shd w:val="clear" w:color="auto" w:fill="FFFFFF"/>
        <w:spacing w:after="0"/>
        <w:ind w:firstLine="0"/>
        <w:rPr>
          <w:color w:val="000000"/>
          <w:sz w:val="20"/>
          <w:szCs w:val="20"/>
          <w:lang w:val="de-DE"/>
        </w:rPr>
      </w:pPr>
      <w:r w:rsidRPr="00832C20">
        <w:rPr>
          <w:rStyle w:val="FootnoteReference"/>
          <w:sz w:val="20"/>
          <w:szCs w:val="20"/>
        </w:rPr>
        <w:footnoteRef/>
      </w:r>
      <w:r w:rsidRPr="00832C20">
        <w:rPr>
          <w:sz w:val="20"/>
          <w:szCs w:val="20"/>
        </w:rPr>
        <w:t xml:space="preserve"> Như KCN Gia Lách mở rộng còn thiếu khoảng 2,7 triệu m³.</w:t>
      </w:r>
    </w:p>
  </w:footnote>
  <w:footnote w:id="69">
    <w:p w14:paraId="0E60D2D5" w14:textId="77777777" w:rsidR="00387D8B" w:rsidRDefault="00387D8B" w:rsidP="0012733B">
      <w:pPr>
        <w:pStyle w:val="FootnoteText"/>
      </w:pPr>
      <w:r>
        <w:rPr>
          <w:rStyle w:val="FootnoteReference"/>
        </w:rPr>
        <w:footnoteRef/>
      </w:r>
      <w:r>
        <w:t xml:space="preserve"> Gồm các xã: </w:t>
      </w:r>
      <w:r w:rsidRPr="00DA46BD">
        <w:t>Đồng Tiến, Kỳ Xuân,</w:t>
      </w:r>
      <w:r>
        <w:t xml:space="preserve"> </w:t>
      </w:r>
      <w:r w:rsidRPr="00DA46BD">
        <w:t>Kỳ Anh, Kỳ Lạ</w:t>
      </w:r>
      <w:r>
        <w:t xml:space="preserve">c, </w:t>
      </w:r>
      <w:r w:rsidRPr="00DA46BD">
        <w:t>Kỳ Thượ</w:t>
      </w:r>
      <w:r>
        <w:t xml:space="preserve">ng, </w:t>
      </w:r>
      <w:r w:rsidRPr="00DA46BD">
        <w:t>Cẩ</w:t>
      </w:r>
      <w:r>
        <w:t xml:space="preserve">m Hưng, </w:t>
      </w:r>
      <w:r w:rsidRPr="00DA46BD">
        <w:t>Cẩm Lạc, Cẩ</w:t>
      </w:r>
      <w:r>
        <w:t xml:space="preserve">m Trung, </w:t>
      </w:r>
      <w:r w:rsidRPr="00DA46BD">
        <w:t>Yên Hòa, Đồng Lộc, Cổ Đạm, Đức Đồ</w:t>
      </w:r>
      <w:r>
        <w:t xml:space="preserve">ng, </w:t>
      </w:r>
      <w:r w:rsidRPr="00DA46BD">
        <w:t>Tứ Mỹ, Sơn Tiế</w:t>
      </w:r>
      <w:r>
        <w:t xml:space="preserve">n, </w:t>
      </w:r>
      <w:r w:rsidRPr="00DA46BD">
        <w:t>Sơn Hồng,</w:t>
      </w:r>
      <w:r>
        <w:t xml:space="preserve"> Kim Hoa, </w:t>
      </w:r>
      <w:r w:rsidRPr="00DA46BD">
        <w:t>Mai Hoa, Thượng Đứ</w:t>
      </w:r>
      <w:r>
        <w:t xml:space="preserve">c, </w:t>
      </w:r>
      <w:r w:rsidRPr="00DA46BD">
        <w:t>Hương Đô, Hà Linh, Hương Bình,</w:t>
      </w:r>
      <w:r>
        <w:t xml:space="preserve"> </w:t>
      </w:r>
      <w:r w:rsidRPr="00DA46BD">
        <w:t>Phúc Trạch, Sơn Kim 2</w:t>
      </w:r>
      <w:r>
        <w:t>.</w:t>
      </w:r>
    </w:p>
  </w:footnote>
  <w:footnote w:id="70">
    <w:p w14:paraId="50A14997" w14:textId="59230ABF" w:rsidR="00387D8B" w:rsidRDefault="00387D8B" w:rsidP="00BA7771">
      <w:pPr>
        <w:pStyle w:val="FootnoteText"/>
      </w:pPr>
      <w:r w:rsidRPr="000377DC">
        <w:rPr>
          <w:rStyle w:val="FootnoteReference"/>
        </w:rPr>
        <w:footnoteRef/>
      </w:r>
      <w:r w:rsidRPr="000377DC">
        <w:t xml:space="preserve"> Tỷ</w:t>
      </w:r>
      <w:r w:rsidRPr="00B51536">
        <w:t xml:space="preserve"> lệ huy động trẻ dưới 3 tuổi đến cơ sở giáo dục mầm non của tỉnh hiện nay đạt 18%, trong khi yêu cầu tại </w:t>
      </w:r>
      <w:r w:rsidRPr="009149A5">
        <w:t>Quy</w:t>
      </w:r>
      <w:r w:rsidRPr="001C336C">
        <w:t>ết đ</w:t>
      </w:r>
      <w:r w:rsidRPr="00BA7771">
        <w:t>ịnh 1677/QĐ-TTg ngày 3/12/2018 củ</w:t>
      </w:r>
      <w:r w:rsidRPr="00F647C8">
        <w:t xml:space="preserve">a </w:t>
      </w:r>
      <w:r w:rsidRPr="008B1EDA">
        <w:t>Thủ tướng Ch</w:t>
      </w:r>
      <w:r w:rsidRPr="004B681F">
        <w:t>ính P</w:t>
      </w:r>
      <w:r w:rsidRPr="005A1360">
        <w:t>h</w:t>
      </w:r>
      <w:r w:rsidRPr="00353959">
        <w:t>ủ</w:t>
      </w:r>
      <w:r w:rsidRPr="00171F0B">
        <w:t xml:space="preserve"> “bả</w:t>
      </w:r>
      <w:r w:rsidRPr="00EA3CA6">
        <w:t>o đả</w:t>
      </w:r>
      <w:r w:rsidRPr="000377DC">
        <w:t>m đến năm 2025 huy động được ít nhất là 35% trẻ em trong độ tuổi đến nhà trẻ”.</w:t>
      </w:r>
    </w:p>
  </w:footnote>
  <w:footnote w:id="71">
    <w:p w14:paraId="072BB25F" w14:textId="77777777" w:rsidR="00387D8B" w:rsidRPr="00832C20" w:rsidRDefault="00387D8B" w:rsidP="00F82428">
      <w:pPr>
        <w:pStyle w:val="FootnoteText"/>
      </w:pPr>
      <w:r w:rsidRPr="00832C20">
        <w:rPr>
          <w:rStyle w:val="FootnoteReference"/>
        </w:rPr>
        <w:footnoteRef/>
      </w:r>
      <w:r w:rsidRPr="00832C20">
        <w:t xml:space="preserve"> </w:t>
      </w:r>
      <w:r>
        <w:t>Như:</w:t>
      </w:r>
      <w:r w:rsidRPr="00832C20">
        <w:t xml:space="preserve"> Chế độ, chính sách đối với Kiến trúc sư trưởng cấp tỉnh</w:t>
      </w:r>
      <w:r>
        <w:t xml:space="preserve"> (Điều 27); </w:t>
      </w:r>
      <w:r w:rsidRPr="00832C20">
        <w:t>Chế độ, chính sách đối với Kiến trúc sư trưởng Dự án</w:t>
      </w:r>
      <w:r>
        <w:t xml:space="preserve"> (</w:t>
      </w:r>
      <w:r w:rsidRPr="00832C20">
        <w:t>Điều 28</w:t>
      </w:r>
      <w:r>
        <w:t>)</w:t>
      </w:r>
      <w:r w:rsidRPr="00832C20">
        <w:t xml:space="preserve"> </w:t>
      </w:r>
      <w:r>
        <w:t>tại</w:t>
      </w:r>
      <w:r w:rsidRPr="00832C20">
        <w:t xml:space="preserve"> Nghị định số 231/2025/NĐ-CP</w:t>
      </w:r>
      <w:r>
        <w:t xml:space="preserve">; </w:t>
      </w:r>
      <w:r w:rsidRPr="00832C20">
        <w:t xml:space="preserve">Tiền lương, tiền thưởng, điều kiện làm việc và chế độ phúc lợi đối với chuyên gia </w:t>
      </w:r>
      <w:r>
        <w:t>(</w:t>
      </w:r>
      <w:r w:rsidRPr="00832C20">
        <w:t>Điều 8</w:t>
      </w:r>
      <w:r>
        <w:t>)</w:t>
      </w:r>
      <w:r w:rsidRPr="00832C20">
        <w:t xml:space="preserve"> </w:t>
      </w:r>
      <w:r>
        <w:t>tại</w:t>
      </w:r>
      <w:r w:rsidRPr="00832C20">
        <w:t xml:space="preserve"> Nghị định 249/2025/NĐ-CP.</w:t>
      </w:r>
    </w:p>
  </w:footnote>
  <w:footnote w:id="72">
    <w:p w14:paraId="3266A0CF" w14:textId="77777777" w:rsidR="00387D8B" w:rsidRPr="006C4EF1" w:rsidRDefault="00387D8B" w:rsidP="00F82428">
      <w:pPr>
        <w:pStyle w:val="FootnoteText"/>
      </w:pPr>
      <w:r w:rsidRPr="00832C20">
        <w:rPr>
          <w:rStyle w:val="FootnoteReference"/>
        </w:rPr>
        <w:footnoteRef/>
      </w:r>
      <w:r w:rsidRPr="00832C20">
        <w:t xml:space="preserve"> Theo Khoản 1 Điều 16 Nghị định số 265/2025/NĐ-CP, cơ quan quản lý nhà nước về khoa học, công nghệ và tài chính cấp tỉnh không được giao điều hành Quỹ.</w:t>
      </w:r>
    </w:p>
  </w:footnote>
  <w:footnote w:id="73">
    <w:p w14:paraId="7AF9CD48" w14:textId="12F365F9" w:rsidR="006D47D0" w:rsidRDefault="006D47D0">
      <w:pPr>
        <w:pStyle w:val="FootnoteText"/>
      </w:pPr>
      <w:r>
        <w:rPr>
          <w:rStyle w:val="FootnoteReference"/>
        </w:rPr>
        <w:footnoteRef/>
      </w:r>
      <w:r>
        <w:t xml:space="preserve"> </w:t>
      </w:r>
      <w:r w:rsidRPr="006F387C">
        <w:t>Theo báo cáo từ các địa phương, đến nay trên địa bàn tỉnh xảy ra 13 vụ tai nạn đuối nước làm tử vong 15 trẻ em và học sinh; riêng tháng 6 (tính đến ngày 10/6/2026) xảy ra 3 vụ tai nạn đuối nước liên quan đến trẻ em, làm tử vong 5 cháu.</w:t>
      </w:r>
    </w:p>
  </w:footnote>
  <w:footnote w:id="74">
    <w:p w14:paraId="31D60B08" w14:textId="64B0C163" w:rsidR="006D47D0" w:rsidRDefault="006D47D0">
      <w:pPr>
        <w:pStyle w:val="FootnoteText"/>
      </w:pPr>
      <w:r>
        <w:rPr>
          <w:rStyle w:val="FootnoteReference"/>
        </w:rPr>
        <w:footnoteRef/>
      </w:r>
      <w:r>
        <w:t xml:space="preserve"> </w:t>
      </w:r>
      <w:r w:rsidRPr="006F387C">
        <w:t>Trong 05 tháng đầu năm 2026, trên địa bàn tỉnh xảy ra 30 vụ/135 đối tượng thanh thiếu niên vi phạm pháp luật; giảm 30 vụ (giảm 50%) so với cùng kỳ năm 2025.</w:t>
      </w:r>
    </w:p>
  </w:footnote>
  <w:footnote w:id="75">
    <w:p w14:paraId="5CB33DC9" w14:textId="09F78E57" w:rsidR="00E64E63" w:rsidRDefault="00E64E63">
      <w:pPr>
        <w:pStyle w:val="FootnoteText"/>
      </w:pPr>
      <w:r>
        <w:rPr>
          <w:rStyle w:val="FootnoteReference"/>
        </w:rPr>
        <w:footnoteRef/>
      </w:r>
      <w:r>
        <w:t xml:space="preserve"> </w:t>
      </w:r>
      <w:r w:rsidRPr="00E64E63">
        <w:t>Như liên quan bãi chôn lấp rác xã Hồng Lộ</w:t>
      </w:r>
      <w:r w:rsidR="00CE5B97">
        <w:t>c;</w:t>
      </w:r>
      <w:r w:rsidRPr="00E64E63">
        <w:t xml:space="preserve"> điểm tập kết rác thải sinh hoạt tại xã Lộ</w:t>
      </w:r>
      <w:r w:rsidR="00CE5B97">
        <w:t>c Hà;</w:t>
      </w:r>
      <w:r w:rsidRPr="00E64E63">
        <w:t xml:space="preserve"> ô nhiễm môi trường liên quan trang trại chăn nuôi gà tại xã Cẩm Xuyên...</w:t>
      </w:r>
    </w:p>
  </w:footnote>
  <w:footnote w:id="76">
    <w:p w14:paraId="12B8C451" w14:textId="77777777" w:rsidR="00387D8B" w:rsidRPr="00EB4337" w:rsidRDefault="00387D8B" w:rsidP="008B1EDA">
      <w:pPr>
        <w:pStyle w:val="FootnoteText"/>
        <w:rPr>
          <w:lang w:val="en-GB"/>
        </w:rPr>
      </w:pPr>
      <w:r>
        <w:rPr>
          <w:rStyle w:val="FootnoteReference"/>
        </w:rPr>
        <w:footnoteRef/>
      </w:r>
      <w:r>
        <w:t xml:space="preserve"> T</w:t>
      </w:r>
      <w:r w:rsidRPr="00FC1182">
        <w:t>rọng tâm là các dự án: Khu liên hợp gang thép và cảng Sơn Dương Formosa; Nhà máy Nhiệt điện Vũng Áng II; Nhà máy Nhiệt điện Vũng Áng III; các nhà máy sản xuất ô tô điện, xe máy điện, pin điện; các dự án hạ tầng KCN VSIP Bắc Thạch Hà, KCN Gia Lách mở rộng, KCN Vinhomes Vũng Áng, KCN Hưng Long Hà Tĩnh và các KCN mới trong giai đoạn tới</w:t>
      </w:r>
      <w:r>
        <w:t>,..</w:t>
      </w:r>
      <w:r w:rsidRPr="00FC1182">
        <w:t xml:space="preserve"> </w:t>
      </w:r>
    </w:p>
  </w:footnote>
  <w:footnote w:id="77">
    <w:p w14:paraId="32A74D74" w14:textId="6292105E" w:rsidR="00387D8B" w:rsidRDefault="00387D8B">
      <w:pPr>
        <w:pStyle w:val="FootnoteText"/>
      </w:pPr>
      <w:r w:rsidRPr="000801F4">
        <w:rPr>
          <w:rStyle w:val="FootnoteReference"/>
        </w:rPr>
        <w:footnoteRef/>
      </w:r>
      <w:r w:rsidRPr="000801F4">
        <w:t xml:space="preserve"> Như với </w:t>
      </w:r>
      <w:r w:rsidRPr="000801F4">
        <w:rPr>
          <w:lang w:val="nl-NL"/>
        </w:rPr>
        <w:t>Tập đoàn Quế Lâm, liên kết sản xuất dứa với Công ty Đồng Giao, Tập đoàn Nafood,...</w:t>
      </w:r>
    </w:p>
  </w:footnote>
  <w:footnote w:id="78">
    <w:p w14:paraId="14C6F63F" w14:textId="19380E95" w:rsidR="00645E51" w:rsidRPr="008E7F02" w:rsidRDefault="00645E51" w:rsidP="008E7F02">
      <w:pPr>
        <w:pStyle w:val="Heading4"/>
        <w:numPr>
          <w:ilvl w:val="0"/>
          <w:numId w:val="0"/>
        </w:numPr>
        <w:shd w:val="clear" w:color="auto" w:fill="FFFFFF"/>
        <w:spacing w:before="0" w:after="360" w:line="315" w:lineRule="atLeast"/>
        <w:ind w:left="864" w:hanging="864"/>
        <w:rPr>
          <w:rFonts w:ascii="Times New Roman" w:hAnsi="Times New Roman"/>
          <w:b w:val="0"/>
          <w:caps/>
          <w:sz w:val="20"/>
          <w:szCs w:val="20"/>
        </w:rPr>
      </w:pPr>
      <w:r w:rsidRPr="008E7F02">
        <w:rPr>
          <w:rStyle w:val="FootnoteReference"/>
          <w:rFonts w:ascii="Times New Roman" w:hAnsi="Times New Roman"/>
          <w:b w:val="0"/>
          <w:sz w:val="20"/>
          <w:szCs w:val="20"/>
        </w:rPr>
        <w:footnoteRef/>
      </w:r>
      <w:r w:rsidRPr="008E7F02">
        <w:rPr>
          <w:rFonts w:ascii="Times New Roman" w:hAnsi="Times New Roman"/>
          <w:b w:val="0"/>
          <w:sz w:val="20"/>
          <w:szCs w:val="20"/>
        </w:rPr>
        <w:t xml:space="preserve"> Quy </w:t>
      </w:r>
      <w:r w:rsidRPr="008E7F02">
        <w:rPr>
          <w:rFonts w:ascii="Times New Roman" w:hAnsi="Times New Roman" w:hint="eastAsia"/>
          <w:b w:val="0"/>
          <w:sz w:val="20"/>
          <w:szCs w:val="20"/>
        </w:rPr>
        <w:t>đ</w:t>
      </w:r>
      <w:r w:rsidRPr="008E7F02">
        <w:rPr>
          <w:rFonts w:ascii="Times New Roman" w:hAnsi="Times New Roman"/>
          <w:b w:val="0"/>
          <w:sz w:val="20"/>
          <w:szCs w:val="20"/>
        </w:rPr>
        <w:t xml:space="preserve">ịnh về </w:t>
      </w:r>
      <w:r w:rsidRPr="008E7F02">
        <w:rPr>
          <w:rFonts w:ascii="Times New Roman" w:hAnsi="Times New Roman" w:hint="eastAsia"/>
          <w:b w:val="0"/>
          <w:sz w:val="20"/>
          <w:szCs w:val="20"/>
        </w:rPr>
        <w:t>đá</w:t>
      </w:r>
      <w:r w:rsidRPr="008E7F02">
        <w:rPr>
          <w:rFonts w:ascii="Times New Roman" w:hAnsi="Times New Roman"/>
          <w:b w:val="0"/>
          <w:sz w:val="20"/>
          <w:szCs w:val="20"/>
        </w:rPr>
        <w:t>nh gi</w:t>
      </w:r>
      <w:r w:rsidRPr="008E7F02">
        <w:rPr>
          <w:rFonts w:ascii="Times New Roman" w:hAnsi="Times New Roman" w:hint="eastAsia"/>
          <w:b w:val="0"/>
          <w:sz w:val="20"/>
          <w:szCs w:val="20"/>
        </w:rPr>
        <w:t>á</w:t>
      </w:r>
      <w:r w:rsidRPr="008E7F02">
        <w:rPr>
          <w:rFonts w:ascii="Times New Roman" w:hAnsi="Times New Roman"/>
          <w:b w:val="0"/>
          <w:sz w:val="20"/>
          <w:szCs w:val="20"/>
        </w:rPr>
        <w:t>, xếp loại chất l</w:t>
      </w:r>
      <w:r w:rsidRPr="008E7F02">
        <w:rPr>
          <w:rFonts w:ascii="Times New Roman" w:hAnsi="Times New Roman" w:hint="eastAsia"/>
          <w:b w:val="0"/>
          <w:sz w:val="20"/>
          <w:szCs w:val="20"/>
        </w:rPr>
        <w:t>ư</w:t>
      </w:r>
      <w:r w:rsidRPr="008E7F02">
        <w:rPr>
          <w:rFonts w:ascii="Times New Roman" w:hAnsi="Times New Roman"/>
          <w:b w:val="0"/>
          <w:sz w:val="20"/>
          <w:szCs w:val="20"/>
        </w:rPr>
        <w:t xml:space="preserve">ợng </w:t>
      </w:r>
      <w:r w:rsidRPr="008E7F02">
        <w:rPr>
          <w:rFonts w:ascii="Times New Roman" w:hAnsi="Times New Roman" w:hint="eastAsia"/>
          <w:b w:val="0"/>
          <w:sz w:val="20"/>
          <w:szCs w:val="20"/>
        </w:rPr>
        <w:t>đ</w:t>
      </w:r>
      <w:r w:rsidRPr="008E7F02">
        <w:rPr>
          <w:rFonts w:ascii="Times New Roman" w:hAnsi="Times New Roman"/>
          <w:b w:val="0"/>
          <w:sz w:val="20"/>
          <w:szCs w:val="20"/>
        </w:rPr>
        <w:t>ối với c</w:t>
      </w:r>
      <w:r w:rsidRPr="008E7F02">
        <w:rPr>
          <w:rFonts w:ascii="Times New Roman" w:hAnsi="Times New Roman" w:hint="eastAsia"/>
          <w:b w:val="0"/>
          <w:sz w:val="20"/>
          <w:szCs w:val="20"/>
        </w:rPr>
        <w:t>ơ</w:t>
      </w:r>
      <w:r w:rsidRPr="008E7F02">
        <w:rPr>
          <w:rFonts w:ascii="Times New Roman" w:hAnsi="Times New Roman"/>
          <w:b w:val="0"/>
          <w:sz w:val="20"/>
          <w:szCs w:val="20"/>
        </w:rPr>
        <w:t xml:space="preserve"> quan h</w:t>
      </w:r>
      <w:r w:rsidRPr="008E7F02">
        <w:rPr>
          <w:rFonts w:ascii="Times New Roman" w:hAnsi="Times New Roman" w:hint="eastAsia"/>
          <w:b w:val="0"/>
          <w:sz w:val="20"/>
          <w:szCs w:val="20"/>
        </w:rPr>
        <w:t>à</w:t>
      </w:r>
      <w:r w:rsidRPr="008E7F02">
        <w:rPr>
          <w:rFonts w:ascii="Times New Roman" w:hAnsi="Times New Roman"/>
          <w:b w:val="0"/>
          <w:sz w:val="20"/>
          <w:szCs w:val="20"/>
        </w:rPr>
        <w:t>nh ch</w:t>
      </w:r>
      <w:r w:rsidRPr="008E7F02">
        <w:rPr>
          <w:rFonts w:ascii="Times New Roman" w:hAnsi="Times New Roman" w:hint="eastAsia"/>
          <w:b w:val="0"/>
          <w:sz w:val="20"/>
          <w:szCs w:val="20"/>
        </w:rPr>
        <w:t>í</w:t>
      </w:r>
      <w:r w:rsidRPr="008E7F02">
        <w:rPr>
          <w:rFonts w:ascii="Times New Roman" w:hAnsi="Times New Roman"/>
          <w:b w:val="0"/>
          <w:sz w:val="20"/>
          <w:szCs w:val="20"/>
        </w:rPr>
        <w:t>nh nh</w:t>
      </w:r>
      <w:r w:rsidRPr="008E7F02">
        <w:rPr>
          <w:rFonts w:ascii="Times New Roman" w:hAnsi="Times New Roman" w:hint="eastAsia"/>
          <w:b w:val="0"/>
          <w:sz w:val="20"/>
          <w:szCs w:val="20"/>
        </w:rPr>
        <w:t>à</w:t>
      </w:r>
      <w:r w:rsidRPr="008E7F02">
        <w:rPr>
          <w:rFonts w:ascii="Times New Roman" w:hAnsi="Times New Roman"/>
          <w:b w:val="0"/>
          <w:sz w:val="20"/>
          <w:szCs w:val="20"/>
        </w:rPr>
        <w:t xml:space="preserve"> n</w:t>
      </w:r>
      <w:r w:rsidRPr="008E7F02">
        <w:rPr>
          <w:rFonts w:ascii="Times New Roman" w:hAnsi="Times New Roman" w:hint="eastAsia"/>
          <w:b w:val="0"/>
          <w:sz w:val="20"/>
          <w:szCs w:val="20"/>
        </w:rPr>
        <w:t>ư</w:t>
      </w:r>
      <w:r w:rsidRPr="008E7F02">
        <w:rPr>
          <w:rFonts w:ascii="Times New Roman" w:hAnsi="Times New Roman"/>
          <w:b w:val="0"/>
          <w:sz w:val="20"/>
          <w:szCs w:val="20"/>
        </w:rPr>
        <w:t>ớc v</w:t>
      </w:r>
      <w:r w:rsidRPr="008E7F02">
        <w:rPr>
          <w:rFonts w:ascii="Times New Roman" w:hAnsi="Times New Roman" w:hint="eastAsia"/>
          <w:b w:val="0"/>
          <w:sz w:val="20"/>
          <w:szCs w:val="20"/>
        </w:rPr>
        <w:t>à</w:t>
      </w:r>
      <w:r w:rsidRPr="008E7F02">
        <w:rPr>
          <w:rFonts w:ascii="Times New Roman" w:hAnsi="Times New Roman"/>
          <w:b w:val="0"/>
          <w:sz w:val="20"/>
          <w:szCs w:val="20"/>
        </w:rPr>
        <w:t xml:space="preserve"> c</w:t>
      </w:r>
      <w:r w:rsidRPr="008E7F02">
        <w:rPr>
          <w:rFonts w:ascii="Times New Roman" w:hAnsi="Times New Roman" w:hint="eastAsia"/>
          <w:b w:val="0"/>
          <w:sz w:val="20"/>
          <w:szCs w:val="20"/>
        </w:rPr>
        <w:t>ô</w:t>
      </w:r>
      <w:r w:rsidRPr="008E7F02">
        <w:rPr>
          <w:rFonts w:ascii="Times New Roman" w:hAnsi="Times New Roman"/>
          <w:b w:val="0"/>
          <w:sz w:val="20"/>
          <w:szCs w:val="20"/>
        </w:rPr>
        <w:t>ng chức</w:t>
      </w:r>
      <w:r>
        <w:rPr>
          <w:rFonts w:ascii="Times New Roman" w:hAnsi="Times New Roman"/>
          <w:b w:val="0"/>
          <w:sz w:val="20"/>
          <w:szCs w:val="20"/>
        </w:rPr>
        <w:t>.</w:t>
      </w:r>
    </w:p>
    <w:p w14:paraId="57C1E6CC" w14:textId="17EF8265" w:rsidR="00645E51" w:rsidRDefault="00645E51">
      <w:pPr>
        <w:pStyle w:val="FootnoteText"/>
      </w:pPr>
    </w:p>
  </w:footnote>
  <w:footnote w:id="79">
    <w:p w14:paraId="74C7CB31" w14:textId="77777777" w:rsidR="00387D8B" w:rsidRPr="00462E5A" w:rsidRDefault="00387D8B">
      <w:pPr>
        <w:pStyle w:val="FootnoteText"/>
      </w:pPr>
      <w:r w:rsidRPr="00E17C55">
        <w:rPr>
          <w:rStyle w:val="FootnoteReference"/>
        </w:rPr>
        <w:footnoteRef/>
      </w:r>
      <w:r w:rsidRPr="00462E5A">
        <w:t xml:space="preserve"> </w:t>
      </w:r>
      <w:r w:rsidRPr="00462E5A">
        <w:rPr>
          <w:lang w:val="sv-SE"/>
        </w:rPr>
        <w:t>Do sắp xếp theo chính quyền địa phương 2 cấp</w:t>
      </w:r>
    </w:p>
  </w:footnote>
  <w:footnote w:id="80">
    <w:p w14:paraId="1DB14DF0" w14:textId="77777777" w:rsidR="00387D8B" w:rsidRPr="00155B68" w:rsidRDefault="00387D8B" w:rsidP="0060466E">
      <w:pPr>
        <w:pStyle w:val="BodyTextIndent2"/>
        <w:spacing w:line="340" w:lineRule="exact"/>
        <w:ind w:firstLine="0"/>
        <w:rPr>
          <w:rFonts w:ascii="Times New Roman" w:hAnsi="Times New Roman"/>
          <w:sz w:val="20"/>
          <w:lang w:val="sv-SE"/>
        </w:rPr>
      </w:pPr>
      <w:r w:rsidRPr="00462E5A">
        <w:rPr>
          <w:rStyle w:val="FootnoteReference"/>
          <w:rFonts w:ascii="Times New Roman" w:hAnsi="Times New Roman"/>
          <w:sz w:val="20"/>
        </w:rPr>
        <w:footnoteRef/>
      </w:r>
      <w:r w:rsidRPr="00E17C55">
        <w:rPr>
          <w:rFonts w:ascii="Times New Roman" w:hAnsi="Times New Roman"/>
          <w:sz w:val="20"/>
        </w:rPr>
        <w:t xml:space="preserve"> </w:t>
      </w:r>
      <w:r w:rsidRPr="006F387F">
        <w:rPr>
          <w:rFonts w:ascii="Times New Roman" w:hAnsi="Times New Roman"/>
          <w:sz w:val="20"/>
          <w:lang w:val="sv-SE"/>
        </w:rPr>
        <w:t xml:space="preserve">Do theo </w:t>
      </w:r>
      <w:r w:rsidRPr="006F387F">
        <w:rPr>
          <w:rFonts w:ascii="Times New Roman" w:hAnsi="Times New Roman"/>
          <w:sz w:val="20"/>
        </w:rPr>
        <w:t xml:space="preserve">Nghị quyết số 111/2025/UBTVQH15 ngày 24/12/2025 </w:t>
      </w:r>
      <w:r w:rsidRPr="00820F17">
        <w:rPr>
          <w:rFonts w:ascii="Times New Roman" w:hAnsi="Times New Roman"/>
          <w:sz w:val="20"/>
        </w:rPr>
        <w:t>của UBTV Quốc hội thì các thị trấn cũ trước đây (nay là xã) được công nhận là đô thị theo điều kiện chuyển tiếp.</w:t>
      </w:r>
    </w:p>
    <w:p w14:paraId="3607C528" w14:textId="77777777" w:rsidR="00387D8B" w:rsidRDefault="00387D8B" w:rsidP="00BA777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73B91" w14:textId="77777777" w:rsidR="00387D8B" w:rsidRDefault="00387D8B">
    <w:pPr>
      <w:pStyle w:val="Header"/>
      <w:jc w:val="center"/>
    </w:pPr>
    <w:r>
      <w:fldChar w:fldCharType="begin"/>
    </w:r>
    <w:r>
      <w:instrText xml:space="preserve"> PAGE   \* MERGEFORMAT </w:instrText>
    </w:r>
    <w:r>
      <w:fldChar w:fldCharType="separate"/>
    </w:r>
    <w:r w:rsidR="00171A77">
      <w:rPr>
        <w:noProof/>
      </w:rPr>
      <w:t>20</w:t>
    </w:r>
    <w:r>
      <w:rPr>
        <w:noProof/>
      </w:rPr>
      <w:fldChar w:fldCharType="end"/>
    </w:r>
  </w:p>
  <w:p w14:paraId="15750E62" w14:textId="77777777" w:rsidR="00387D8B" w:rsidRDefault="00387D8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D6F6E" w14:textId="77777777" w:rsidR="00387D8B" w:rsidRDefault="00387D8B">
    <w:pPr>
      <w:pStyle w:val="Header"/>
      <w:jc w:val="center"/>
    </w:pPr>
    <w:r>
      <w:fldChar w:fldCharType="begin"/>
    </w:r>
    <w:r>
      <w:instrText xml:space="preserve"> PAGE   \* MERGEFORMAT </w:instrText>
    </w:r>
    <w:r>
      <w:fldChar w:fldCharType="separate"/>
    </w:r>
    <w:r w:rsidR="00171A77">
      <w:rPr>
        <w:noProof/>
      </w:rPr>
      <w:t>2</w:t>
    </w:r>
    <w:r>
      <w:rPr>
        <w:noProof/>
      </w:rPr>
      <w:fldChar w:fldCharType="end"/>
    </w:r>
  </w:p>
  <w:p w14:paraId="48A8B84F" w14:textId="77777777" w:rsidR="00387D8B" w:rsidRDefault="00387D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5209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2B2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A61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645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943A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26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7EF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66A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78B7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CE31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724DE"/>
    <w:multiLevelType w:val="hybridMultilevel"/>
    <w:tmpl w:val="0862D7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1C01F2C"/>
    <w:multiLevelType w:val="multilevel"/>
    <w:tmpl w:val="49EA0A58"/>
    <w:lvl w:ilvl="0">
      <w:start w:val="1"/>
      <w:numFmt w:val="upperLetter"/>
      <w:suff w:val="space"/>
      <w:lvlText w:val="%1."/>
      <w:lvlJc w:val="left"/>
      <w:pPr>
        <w:ind w:left="0" w:firstLine="720"/>
      </w:pPr>
      <w:rPr>
        <w:rFonts w:hint="default"/>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0" w:firstLine="720"/>
      </w:pPr>
      <w:rPr>
        <w:rFonts w:hint="default"/>
      </w:rPr>
    </w:lvl>
    <w:lvl w:ilvl="3">
      <w:start w:val="1"/>
      <w:numFmt w:val="decimal"/>
      <w:suff w:val="space"/>
      <w:lvlText w:val="%3.%4."/>
      <w:lvlJc w:val="left"/>
      <w:pPr>
        <w:ind w:left="0" w:firstLine="720"/>
      </w:pPr>
      <w:rPr>
        <w:rFonts w:hint="default"/>
      </w:rPr>
    </w:lvl>
    <w:lvl w:ilvl="4">
      <w:start w:val="1"/>
      <w:numFmt w:val="lowerLetter"/>
      <w:suff w:val="space"/>
      <w:lvlText w:val="%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2" w15:restartNumberingAfterBreak="0">
    <w:nsid w:val="133B6E7D"/>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CE58AD"/>
    <w:multiLevelType w:val="hybridMultilevel"/>
    <w:tmpl w:val="7848F7B2"/>
    <w:lvl w:ilvl="0" w:tplc="6A384618">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7A22B32"/>
    <w:multiLevelType w:val="hybridMultilevel"/>
    <w:tmpl w:val="7D3281F6"/>
    <w:lvl w:ilvl="0" w:tplc="01D6BE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C37083"/>
    <w:multiLevelType w:val="hybridMultilevel"/>
    <w:tmpl w:val="B60801A0"/>
    <w:lvl w:ilvl="0" w:tplc="45C892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A6E42"/>
    <w:multiLevelType w:val="multilevel"/>
    <w:tmpl w:val="56D8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DC4C0D"/>
    <w:multiLevelType w:val="multilevel"/>
    <w:tmpl w:val="4920A0C2"/>
    <w:lvl w:ilvl="0">
      <w:start w:val="1"/>
      <w:numFmt w:val="upperLetter"/>
      <w:pStyle w:val="Heading1"/>
      <w:suff w:val="space"/>
      <w:lvlText w:val="%1."/>
      <w:lvlJc w:val="left"/>
      <w:pPr>
        <w:ind w:left="5940" w:firstLine="720"/>
      </w:pPr>
      <w:rPr>
        <w:rFonts w:hint="default"/>
      </w:rPr>
    </w:lvl>
    <w:lvl w:ilvl="1">
      <w:start w:val="1"/>
      <w:numFmt w:val="upperRoman"/>
      <w:pStyle w:val="Heading2"/>
      <w:suff w:val="space"/>
      <w:lvlText w:val="%2."/>
      <w:lvlJc w:val="left"/>
      <w:pPr>
        <w:ind w:left="4383" w:firstLine="720"/>
      </w:pPr>
      <w:rPr>
        <w:rFonts w:hint="default"/>
      </w:rPr>
    </w:lvl>
    <w:lvl w:ilvl="2">
      <w:start w:val="1"/>
      <w:numFmt w:val="decimal"/>
      <w:suff w:val="space"/>
      <w:lvlText w:val="%3."/>
      <w:lvlJc w:val="left"/>
      <w:pPr>
        <w:ind w:left="3780" w:firstLine="720"/>
      </w:pPr>
      <w:rPr>
        <w:rFonts w:hint="default"/>
        <w:i w:val="0"/>
        <w:i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37445D2A"/>
    <w:multiLevelType w:val="hybridMultilevel"/>
    <w:tmpl w:val="55307098"/>
    <w:lvl w:ilvl="0" w:tplc="216A34C8">
      <w:start w:val="1"/>
      <w:numFmt w:val="upperRoman"/>
      <w:lvlText w:val="%1."/>
      <w:lvlJc w:val="left"/>
      <w:pPr>
        <w:ind w:left="1429" w:hanging="72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9" w15:restartNumberingAfterBreak="0">
    <w:nsid w:val="5D2E6582"/>
    <w:multiLevelType w:val="hybridMultilevel"/>
    <w:tmpl w:val="D86082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6B002200"/>
    <w:multiLevelType w:val="multilevel"/>
    <w:tmpl w:val="27288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90090D"/>
    <w:multiLevelType w:val="multilevel"/>
    <w:tmpl w:val="1478B07A"/>
    <w:lvl w:ilvl="0">
      <w:start w:val="1"/>
      <w:numFmt w:val="decimal"/>
      <w:suff w:val="space"/>
      <w:lvlText w:val="(%1)"/>
      <w:lvlJc w:val="left"/>
      <w:pPr>
        <w:ind w:left="0" w:firstLine="72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2" w15:restartNumberingAfterBreak="0">
    <w:nsid w:val="6FA42DBA"/>
    <w:multiLevelType w:val="hybridMultilevel"/>
    <w:tmpl w:val="D75C5D66"/>
    <w:lvl w:ilvl="0" w:tplc="2B28EC40">
      <w:numFmt w:val="bullet"/>
      <w:lvlText w:val="-"/>
      <w:lvlJc w:val="left"/>
      <w:pPr>
        <w:ind w:left="1069" w:hanging="360"/>
      </w:pPr>
      <w:rPr>
        <w:rFonts w:ascii="Times New Roman" w:eastAsia="Aptos"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3" w15:restartNumberingAfterBreak="0">
    <w:nsid w:val="733E73C3"/>
    <w:multiLevelType w:val="multilevel"/>
    <w:tmpl w:val="9B429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3D1BEB"/>
    <w:multiLevelType w:val="hybridMultilevel"/>
    <w:tmpl w:val="5DCCBFD0"/>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98F35DD"/>
    <w:multiLevelType w:val="hybridMultilevel"/>
    <w:tmpl w:val="CEBEFF00"/>
    <w:lvl w:ilvl="0" w:tplc="B99620CE">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BB2D02"/>
    <w:multiLevelType w:val="hybridMultilevel"/>
    <w:tmpl w:val="0BC60A52"/>
    <w:lvl w:ilvl="0" w:tplc="4C1C3DB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22"/>
  </w:num>
  <w:num w:numId="13">
    <w:abstractNumId w:val="18"/>
  </w:num>
  <w:num w:numId="14">
    <w:abstractNumId w:val="1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4"/>
  </w:num>
  <w:num w:numId="27">
    <w:abstractNumId w:val="21"/>
  </w:num>
  <w:num w:numId="28">
    <w:abstractNumId w:val="11"/>
  </w:num>
  <w:num w:numId="29">
    <w:abstractNumId w:val="10"/>
  </w:num>
  <w:num w:numId="30">
    <w:abstractNumId w:val="17"/>
    <w:lvlOverride w:ilvl="0">
      <w:startOverride w:val="1"/>
    </w:lvlOverride>
    <w:lvlOverride w:ilvl="1">
      <w:startOverride w:val="1"/>
    </w:lvlOverride>
    <w:lvlOverride w:ilvl="2">
      <w:startOverride w:val="4"/>
    </w:lvlOverride>
  </w:num>
  <w:num w:numId="31">
    <w:abstractNumId w:val="17"/>
    <w:lvlOverride w:ilvl="0">
      <w:startOverride w:val="1"/>
    </w:lvlOverride>
    <w:lvlOverride w:ilvl="1">
      <w:startOverride w:val="1"/>
    </w:lvlOverride>
    <w:lvlOverride w:ilvl="2">
      <w:startOverride w:val="2"/>
    </w:lvlOverride>
  </w:num>
  <w:num w:numId="32">
    <w:abstractNumId w:val="26"/>
  </w:num>
  <w:num w:numId="33">
    <w:abstractNumId w:val="17"/>
    <w:lvlOverride w:ilvl="0">
      <w:startOverride w:val="1"/>
    </w:lvlOverride>
    <w:lvlOverride w:ilvl="1">
      <w:startOverride w:val="2"/>
    </w:lvlOverride>
  </w:num>
  <w:num w:numId="34">
    <w:abstractNumId w:val="12"/>
  </w:num>
  <w:num w:numId="35">
    <w:abstractNumId w:val="15"/>
  </w:num>
  <w:num w:numId="36">
    <w:abstractNumId w:val="13"/>
  </w:num>
  <w:num w:numId="37">
    <w:abstractNumId w:val="16"/>
  </w:num>
  <w:num w:numId="38">
    <w:abstractNumId w:val="20"/>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9F5"/>
    <w:rsid w:val="000004FE"/>
    <w:rsid w:val="0000086A"/>
    <w:rsid w:val="00000BBB"/>
    <w:rsid w:val="00000E23"/>
    <w:rsid w:val="000015C1"/>
    <w:rsid w:val="0000164C"/>
    <w:rsid w:val="0000182D"/>
    <w:rsid w:val="000021A1"/>
    <w:rsid w:val="0000240F"/>
    <w:rsid w:val="000024AF"/>
    <w:rsid w:val="00002ADE"/>
    <w:rsid w:val="000033F9"/>
    <w:rsid w:val="00003773"/>
    <w:rsid w:val="000040A9"/>
    <w:rsid w:val="000049E1"/>
    <w:rsid w:val="00004A02"/>
    <w:rsid w:val="00004C03"/>
    <w:rsid w:val="00005B88"/>
    <w:rsid w:val="00005F68"/>
    <w:rsid w:val="0000604B"/>
    <w:rsid w:val="000060C0"/>
    <w:rsid w:val="000063D8"/>
    <w:rsid w:val="000076F1"/>
    <w:rsid w:val="00007F01"/>
    <w:rsid w:val="00010235"/>
    <w:rsid w:val="000103E9"/>
    <w:rsid w:val="00010BBB"/>
    <w:rsid w:val="00011AFB"/>
    <w:rsid w:val="00011CA0"/>
    <w:rsid w:val="00012029"/>
    <w:rsid w:val="00012867"/>
    <w:rsid w:val="00012A6C"/>
    <w:rsid w:val="00013091"/>
    <w:rsid w:val="00013416"/>
    <w:rsid w:val="000135A5"/>
    <w:rsid w:val="00013BC8"/>
    <w:rsid w:val="00013D65"/>
    <w:rsid w:val="000140D7"/>
    <w:rsid w:val="000140EC"/>
    <w:rsid w:val="00015490"/>
    <w:rsid w:val="000163B5"/>
    <w:rsid w:val="000164E6"/>
    <w:rsid w:val="0001658B"/>
    <w:rsid w:val="00016612"/>
    <w:rsid w:val="0001662C"/>
    <w:rsid w:val="0001695B"/>
    <w:rsid w:val="00016E4A"/>
    <w:rsid w:val="00016E59"/>
    <w:rsid w:val="000174C6"/>
    <w:rsid w:val="0001755A"/>
    <w:rsid w:val="000179A7"/>
    <w:rsid w:val="00017B18"/>
    <w:rsid w:val="00017C00"/>
    <w:rsid w:val="00017CE2"/>
    <w:rsid w:val="00020364"/>
    <w:rsid w:val="00020764"/>
    <w:rsid w:val="00020D28"/>
    <w:rsid w:val="00020F07"/>
    <w:rsid w:val="00021156"/>
    <w:rsid w:val="0002166A"/>
    <w:rsid w:val="00021989"/>
    <w:rsid w:val="00021E26"/>
    <w:rsid w:val="00022452"/>
    <w:rsid w:val="00022935"/>
    <w:rsid w:val="000229EE"/>
    <w:rsid w:val="00022E0C"/>
    <w:rsid w:val="00023078"/>
    <w:rsid w:val="0002365A"/>
    <w:rsid w:val="00023B8E"/>
    <w:rsid w:val="00023C7E"/>
    <w:rsid w:val="00024271"/>
    <w:rsid w:val="000242AE"/>
    <w:rsid w:val="000242EC"/>
    <w:rsid w:val="000243C3"/>
    <w:rsid w:val="00024984"/>
    <w:rsid w:val="00024ECD"/>
    <w:rsid w:val="00025964"/>
    <w:rsid w:val="00025DA6"/>
    <w:rsid w:val="00025FE3"/>
    <w:rsid w:val="00026071"/>
    <w:rsid w:val="000263F9"/>
    <w:rsid w:val="00026D05"/>
    <w:rsid w:val="000271A2"/>
    <w:rsid w:val="000271BA"/>
    <w:rsid w:val="00027242"/>
    <w:rsid w:val="00027D3F"/>
    <w:rsid w:val="00030995"/>
    <w:rsid w:val="00030D74"/>
    <w:rsid w:val="000311E1"/>
    <w:rsid w:val="00031454"/>
    <w:rsid w:val="000316B5"/>
    <w:rsid w:val="000317BE"/>
    <w:rsid w:val="00031962"/>
    <w:rsid w:val="00031BA3"/>
    <w:rsid w:val="00031D4E"/>
    <w:rsid w:val="00032540"/>
    <w:rsid w:val="00032ACC"/>
    <w:rsid w:val="00032C76"/>
    <w:rsid w:val="00032FED"/>
    <w:rsid w:val="00033170"/>
    <w:rsid w:val="000331E5"/>
    <w:rsid w:val="000333F5"/>
    <w:rsid w:val="000338F3"/>
    <w:rsid w:val="0003391A"/>
    <w:rsid w:val="00033E24"/>
    <w:rsid w:val="00033F8A"/>
    <w:rsid w:val="00034BBB"/>
    <w:rsid w:val="00034BDC"/>
    <w:rsid w:val="00035907"/>
    <w:rsid w:val="000359E3"/>
    <w:rsid w:val="00035C98"/>
    <w:rsid w:val="00035D3F"/>
    <w:rsid w:val="0003601F"/>
    <w:rsid w:val="0003605A"/>
    <w:rsid w:val="0003611F"/>
    <w:rsid w:val="000367BC"/>
    <w:rsid w:val="0003703C"/>
    <w:rsid w:val="000377DC"/>
    <w:rsid w:val="00040063"/>
    <w:rsid w:val="00040AF4"/>
    <w:rsid w:val="00040D3B"/>
    <w:rsid w:val="00040FAD"/>
    <w:rsid w:val="00040FD9"/>
    <w:rsid w:val="000413B1"/>
    <w:rsid w:val="00041677"/>
    <w:rsid w:val="0004194D"/>
    <w:rsid w:val="00041BFC"/>
    <w:rsid w:val="00041C67"/>
    <w:rsid w:val="00041D3D"/>
    <w:rsid w:val="00041F05"/>
    <w:rsid w:val="00042024"/>
    <w:rsid w:val="00042756"/>
    <w:rsid w:val="00042914"/>
    <w:rsid w:val="0004304E"/>
    <w:rsid w:val="000435DD"/>
    <w:rsid w:val="00043618"/>
    <w:rsid w:val="000438EC"/>
    <w:rsid w:val="00043C10"/>
    <w:rsid w:val="00043C68"/>
    <w:rsid w:val="000441D8"/>
    <w:rsid w:val="00044547"/>
    <w:rsid w:val="000448B2"/>
    <w:rsid w:val="00044E72"/>
    <w:rsid w:val="0004508D"/>
    <w:rsid w:val="00045392"/>
    <w:rsid w:val="0004548E"/>
    <w:rsid w:val="0004569E"/>
    <w:rsid w:val="000457E1"/>
    <w:rsid w:val="00045975"/>
    <w:rsid w:val="00045FFE"/>
    <w:rsid w:val="000464D3"/>
    <w:rsid w:val="00046581"/>
    <w:rsid w:val="000468BE"/>
    <w:rsid w:val="00047481"/>
    <w:rsid w:val="00047757"/>
    <w:rsid w:val="00047790"/>
    <w:rsid w:val="0004797D"/>
    <w:rsid w:val="00047D13"/>
    <w:rsid w:val="000503F5"/>
    <w:rsid w:val="000508E2"/>
    <w:rsid w:val="00050A92"/>
    <w:rsid w:val="000510D6"/>
    <w:rsid w:val="00051427"/>
    <w:rsid w:val="000515EA"/>
    <w:rsid w:val="000521A9"/>
    <w:rsid w:val="00052384"/>
    <w:rsid w:val="00052A40"/>
    <w:rsid w:val="00052DB5"/>
    <w:rsid w:val="00053190"/>
    <w:rsid w:val="00053506"/>
    <w:rsid w:val="000539EA"/>
    <w:rsid w:val="00053D46"/>
    <w:rsid w:val="00053F61"/>
    <w:rsid w:val="000542EC"/>
    <w:rsid w:val="00054C28"/>
    <w:rsid w:val="000550E5"/>
    <w:rsid w:val="00055441"/>
    <w:rsid w:val="000554F1"/>
    <w:rsid w:val="00055579"/>
    <w:rsid w:val="00055867"/>
    <w:rsid w:val="00055D56"/>
    <w:rsid w:val="000560C0"/>
    <w:rsid w:val="000561CA"/>
    <w:rsid w:val="000563E2"/>
    <w:rsid w:val="000566A6"/>
    <w:rsid w:val="000569EE"/>
    <w:rsid w:val="00056AB3"/>
    <w:rsid w:val="00056E40"/>
    <w:rsid w:val="00057542"/>
    <w:rsid w:val="0005767E"/>
    <w:rsid w:val="000577E8"/>
    <w:rsid w:val="00057BFB"/>
    <w:rsid w:val="00057D47"/>
    <w:rsid w:val="0006011C"/>
    <w:rsid w:val="00060615"/>
    <w:rsid w:val="00060620"/>
    <w:rsid w:val="0006069E"/>
    <w:rsid w:val="00060E13"/>
    <w:rsid w:val="00061102"/>
    <w:rsid w:val="0006111F"/>
    <w:rsid w:val="00061505"/>
    <w:rsid w:val="00061956"/>
    <w:rsid w:val="00061AE4"/>
    <w:rsid w:val="00061CCB"/>
    <w:rsid w:val="000621EC"/>
    <w:rsid w:val="00062867"/>
    <w:rsid w:val="00062A98"/>
    <w:rsid w:val="000630BA"/>
    <w:rsid w:val="000631C8"/>
    <w:rsid w:val="000634EB"/>
    <w:rsid w:val="0006381E"/>
    <w:rsid w:val="0006393C"/>
    <w:rsid w:val="000639D3"/>
    <w:rsid w:val="00063AFF"/>
    <w:rsid w:val="00063FDC"/>
    <w:rsid w:val="00064365"/>
    <w:rsid w:val="0006441B"/>
    <w:rsid w:val="00064A8E"/>
    <w:rsid w:val="00064B94"/>
    <w:rsid w:val="00065326"/>
    <w:rsid w:val="00065813"/>
    <w:rsid w:val="00065D94"/>
    <w:rsid w:val="00066516"/>
    <w:rsid w:val="00066B52"/>
    <w:rsid w:val="00066B64"/>
    <w:rsid w:val="00066CE0"/>
    <w:rsid w:val="000673EF"/>
    <w:rsid w:val="0006744C"/>
    <w:rsid w:val="00070EEF"/>
    <w:rsid w:val="00070F6F"/>
    <w:rsid w:val="00070FCD"/>
    <w:rsid w:val="00070FD4"/>
    <w:rsid w:val="000718BC"/>
    <w:rsid w:val="00071C5C"/>
    <w:rsid w:val="000721BA"/>
    <w:rsid w:val="00072279"/>
    <w:rsid w:val="000728AF"/>
    <w:rsid w:val="000729CD"/>
    <w:rsid w:val="00072CA7"/>
    <w:rsid w:val="00073775"/>
    <w:rsid w:val="000741AE"/>
    <w:rsid w:val="00074274"/>
    <w:rsid w:val="00074ACB"/>
    <w:rsid w:val="00074B78"/>
    <w:rsid w:val="00074C91"/>
    <w:rsid w:val="00074C99"/>
    <w:rsid w:val="00074FE0"/>
    <w:rsid w:val="00075672"/>
    <w:rsid w:val="00075D04"/>
    <w:rsid w:val="000762F0"/>
    <w:rsid w:val="00076486"/>
    <w:rsid w:val="00076B1E"/>
    <w:rsid w:val="00077107"/>
    <w:rsid w:val="00077361"/>
    <w:rsid w:val="00077E1F"/>
    <w:rsid w:val="00077FE9"/>
    <w:rsid w:val="00080127"/>
    <w:rsid w:val="000801F4"/>
    <w:rsid w:val="00080223"/>
    <w:rsid w:val="00080B6D"/>
    <w:rsid w:val="00080BF6"/>
    <w:rsid w:val="0008118C"/>
    <w:rsid w:val="000811BD"/>
    <w:rsid w:val="000813E0"/>
    <w:rsid w:val="00081B5A"/>
    <w:rsid w:val="00082641"/>
    <w:rsid w:val="00082B2C"/>
    <w:rsid w:val="00082CBE"/>
    <w:rsid w:val="0008313C"/>
    <w:rsid w:val="000831C1"/>
    <w:rsid w:val="00083489"/>
    <w:rsid w:val="0008388F"/>
    <w:rsid w:val="00083BF4"/>
    <w:rsid w:val="00083EA3"/>
    <w:rsid w:val="00083ED9"/>
    <w:rsid w:val="000846BC"/>
    <w:rsid w:val="00084830"/>
    <w:rsid w:val="000849E6"/>
    <w:rsid w:val="00084E1D"/>
    <w:rsid w:val="00084ED1"/>
    <w:rsid w:val="00084EED"/>
    <w:rsid w:val="0008539C"/>
    <w:rsid w:val="000861AD"/>
    <w:rsid w:val="000863FB"/>
    <w:rsid w:val="000867EF"/>
    <w:rsid w:val="00086800"/>
    <w:rsid w:val="00086A32"/>
    <w:rsid w:val="00086EB5"/>
    <w:rsid w:val="0008702F"/>
    <w:rsid w:val="00087448"/>
    <w:rsid w:val="00087601"/>
    <w:rsid w:val="00087702"/>
    <w:rsid w:val="00087A06"/>
    <w:rsid w:val="000902B7"/>
    <w:rsid w:val="0009052A"/>
    <w:rsid w:val="000907C2"/>
    <w:rsid w:val="000908FF"/>
    <w:rsid w:val="00090901"/>
    <w:rsid w:val="00090AA3"/>
    <w:rsid w:val="00090EF3"/>
    <w:rsid w:val="000912A1"/>
    <w:rsid w:val="00091909"/>
    <w:rsid w:val="00091AE2"/>
    <w:rsid w:val="00091B06"/>
    <w:rsid w:val="00091B95"/>
    <w:rsid w:val="00091E89"/>
    <w:rsid w:val="00091F60"/>
    <w:rsid w:val="000922F1"/>
    <w:rsid w:val="0009266B"/>
    <w:rsid w:val="00092804"/>
    <w:rsid w:val="000928DC"/>
    <w:rsid w:val="000929FC"/>
    <w:rsid w:val="0009322D"/>
    <w:rsid w:val="00093281"/>
    <w:rsid w:val="00093293"/>
    <w:rsid w:val="000933DF"/>
    <w:rsid w:val="000935CB"/>
    <w:rsid w:val="000939C2"/>
    <w:rsid w:val="000942F6"/>
    <w:rsid w:val="000943C0"/>
    <w:rsid w:val="00094661"/>
    <w:rsid w:val="000948F1"/>
    <w:rsid w:val="000949D7"/>
    <w:rsid w:val="00094C1F"/>
    <w:rsid w:val="0009504C"/>
    <w:rsid w:val="000957A0"/>
    <w:rsid w:val="000957C2"/>
    <w:rsid w:val="0009602D"/>
    <w:rsid w:val="000966FD"/>
    <w:rsid w:val="00096744"/>
    <w:rsid w:val="00096764"/>
    <w:rsid w:val="000971B9"/>
    <w:rsid w:val="000972E0"/>
    <w:rsid w:val="00097610"/>
    <w:rsid w:val="00097A6D"/>
    <w:rsid w:val="00097B39"/>
    <w:rsid w:val="000A0606"/>
    <w:rsid w:val="000A0867"/>
    <w:rsid w:val="000A09E4"/>
    <w:rsid w:val="000A0F38"/>
    <w:rsid w:val="000A0F70"/>
    <w:rsid w:val="000A1128"/>
    <w:rsid w:val="000A144D"/>
    <w:rsid w:val="000A1466"/>
    <w:rsid w:val="000A18FE"/>
    <w:rsid w:val="000A2069"/>
    <w:rsid w:val="000A22DE"/>
    <w:rsid w:val="000A24BE"/>
    <w:rsid w:val="000A2F62"/>
    <w:rsid w:val="000A2F76"/>
    <w:rsid w:val="000A35CB"/>
    <w:rsid w:val="000A3646"/>
    <w:rsid w:val="000A3BBE"/>
    <w:rsid w:val="000A41B6"/>
    <w:rsid w:val="000A42A1"/>
    <w:rsid w:val="000A49E4"/>
    <w:rsid w:val="000A4BB4"/>
    <w:rsid w:val="000A4CDB"/>
    <w:rsid w:val="000A5118"/>
    <w:rsid w:val="000A5355"/>
    <w:rsid w:val="000A5FFA"/>
    <w:rsid w:val="000A6B37"/>
    <w:rsid w:val="000A6F74"/>
    <w:rsid w:val="000A7485"/>
    <w:rsid w:val="000A79A9"/>
    <w:rsid w:val="000B032F"/>
    <w:rsid w:val="000B0507"/>
    <w:rsid w:val="000B0F74"/>
    <w:rsid w:val="000B10C1"/>
    <w:rsid w:val="000B1D77"/>
    <w:rsid w:val="000B2860"/>
    <w:rsid w:val="000B2870"/>
    <w:rsid w:val="000B2E78"/>
    <w:rsid w:val="000B2F2E"/>
    <w:rsid w:val="000B314C"/>
    <w:rsid w:val="000B361B"/>
    <w:rsid w:val="000B3E80"/>
    <w:rsid w:val="000B4570"/>
    <w:rsid w:val="000B4C73"/>
    <w:rsid w:val="000B4CC8"/>
    <w:rsid w:val="000B4D98"/>
    <w:rsid w:val="000B4EB2"/>
    <w:rsid w:val="000B52B1"/>
    <w:rsid w:val="000B55B8"/>
    <w:rsid w:val="000B565E"/>
    <w:rsid w:val="000B5CBB"/>
    <w:rsid w:val="000B5DBF"/>
    <w:rsid w:val="000B6260"/>
    <w:rsid w:val="000B6CC8"/>
    <w:rsid w:val="000B722A"/>
    <w:rsid w:val="000B75B4"/>
    <w:rsid w:val="000B76CD"/>
    <w:rsid w:val="000B7A27"/>
    <w:rsid w:val="000C01A8"/>
    <w:rsid w:val="000C02AF"/>
    <w:rsid w:val="000C0313"/>
    <w:rsid w:val="000C0558"/>
    <w:rsid w:val="000C0960"/>
    <w:rsid w:val="000C0989"/>
    <w:rsid w:val="000C0F9E"/>
    <w:rsid w:val="000C11D2"/>
    <w:rsid w:val="000C131A"/>
    <w:rsid w:val="000C148D"/>
    <w:rsid w:val="000C1A1E"/>
    <w:rsid w:val="000C1A20"/>
    <w:rsid w:val="000C1E9A"/>
    <w:rsid w:val="000C25A4"/>
    <w:rsid w:val="000C273B"/>
    <w:rsid w:val="000C29B0"/>
    <w:rsid w:val="000C2A4A"/>
    <w:rsid w:val="000C2B4C"/>
    <w:rsid w:val="000C2C87"/>
    <w:rsid w:val="000C33AF"/>
    <w:rsid w:val="000C3C36"/>
    <w:rsid w:val="000C457F"/>
    <w:rsid w:val="000C4BAC"/>
    <w:rsid w:val="000C4EAA"/>
    <w:rsid w:val="000C57A1"/>
    <w:rsid w:val="000C5B1E"/>
    <w:rsid w:val="000C5C12"/>
    <w:rsid w:val="000C5FCE"/>
    <w:rsid w:val="000C6264"/>
    <w:rsid w:val="000C6360"/>
    <w:rsid w:val="000C66A6"/>
    <w:rsid w:val="000C6958"/>
    <w:rsid w:val="000C6D01"/>
    <w:rsid w:val="000C6EA6"/>
    <w:rsid w:val="000C7183"/>
    <w:rsid w:val="000C71A0"/>
    <w:rsid w:val="000C7903"/>
    <w:rsid w:val="000C79CE"/>
    <w:rsid w:val="000C7EB3"/>
    <w:rsid w:val="000D078F"/>
    <w:rsid w:val="000D0868"/>
    <w:rsid w:val="000D0AFF"/>
    <w:rsid w:val="000D0D4D"/>
    <w:rsid w:val="000D0D67"/>
    <w:rsid w:val="000D130D"/>
    <w:rsid w:val="000D163E"/>
    <w:rsid w:val="000D20B7"/>
    <w:rsid w:val="000D2227"/>
    <w:rsid w:val="000D2AD9"/>
    <w:rsid w:val="000D30C7"/>
    <w:rsid w:val="000D3683"/>
    <w:rsid w:val="000D4042"/>
    <w:rsid w:val="000D40F2"/>
    <w:rsid w:val="000D42F8"/>
    <w:rsid w:val="000D4372"/>
    <w:rsid w:val="000D481E"/>
    <w:rsid w:val="000D4CC2"/>
    <w:rsid w:val="000D4D44"/>
    <w:rsid w:val="000D5422"/>
    <w:rsid w:val="000D545E"/>
    <w:rsid w:val="000D588A"/>
    <w:rsid w:val="000D5D30"/>
    <w:rsid w:val="000D5D6F"/>
    <w:rsid w:val="000D5DDB"/>
    <w:rsid w:val="000D5EBA"/>
    <w:rsid w:val="000D606A"/>
    <w:rsid w:val="000D6486"/>
    <w:rsid w:val="000D6622"/>
    <w:rsid w:val="000D699B"/>
    <w:rsid w:val="000D6B3E"/>
    <w:rsid w:val="000D74D8"/>
    <w:rsid w:val="000D7596"/>
    <w:rsid w:val="000D76F4"/>
    <w:rsid w:val="000D7768"/>
    <w:rsid w:val="000D7A00"/>
    <w:rsid w:val="000D7BF1"/>
    <w:rsid w:val="000D7E92"/>
    <w:rsid w:val="000E000D"/>
    <w:rsid w:val="000E0A8C"/>
    <w:rsid w:val="000E0C5C"/>
    <w:rsid w:val="000E10B8"/>
    <w:rsid w:val="000E12A9"/>
    <w:rsid w:val="000E14FE"/>
    <w:rsid w:val="000E17AA"/>
    <w:rsid w:val="000E1960"/>
    <w:rsid w:val="000E1A0C"/>
    <w:rsid w:val="000E1C1E"/>
    <w:rsid w:val="000E1E7B"/>
    <w:rsid w:val="000E3C03"/>
    <w:rsid w:val="000E40D9"/>
    <w:rsid w:val="000E42B0"/>
    <w:rsid w:val="000E45FA"/>
    <w:rsid w:val="000E4AC2"/>
    <w:rsid w:val="000E4B0E"/>
    <w:rsid w:val="000E4BA1"/>
    <w:rsid w:val="000E4D38"/>
    <w:rsid w:val="000E4ECF"/>
    <w:rsid w:val="000E51C4"/>
    <w:rsid w:val="000E51D5"/>
    <w:rsid w:val="000E5810"/>
    <w:rsid w:val="000E5EF5"/>
    <w:rsid w:val="000E6063"/>
    <w:rsid w:val="000E6C03"/>
    <w:rsid w:val="000E70CE"/>
    <w:rsid w:val="000E7130"/>
    <w:rsid w:val="000E714A"/>
    <w:rsid w:val="000E7157"/>
    <w:rsid w:val="000E737C"/>
    <w:rsid w:val="000E7400"/>
    <w:rsid w:val="000E765C"/>
    <w:rsid w:val="000E7B4A"/>
    <w:rsid w:val="000F04D4"/>
    <w:rsid w:val="000F0566"/>
    <w:rsid w:val="000F0AB2"/>
    <w:rsid w:val="000F1281"/>
    <w:rsid w:val="000F16F4"/>
    <w:rsid w:val="000F1AE6"/>
    <w:rsid w:val="000F1DCF"/>
    <w:rsid w:val="000F2662"/>
    <w:rsid w:val="000F2BE8"/>
    <w:rsid w:val="000F2D61"/>
    <w:rsid w:val="000F2ED7"/>
    <w:rsid w:val="000F31B4"/>
    <w:rsid w:val="000F3A9D"/>
    <w:rsid w:val="000F44C7"/>
    <w:rsid w:val="000F4571"/>
    <w:rsid w:val="000F4890"/>
    <w:rsid w:val="000F5054"/>
    <w:rsid w:val="000F523C"/>
    <w:rsid w:val="000F54B9"/>
    <w:rsid w:val="000F5C89"/>
    <w:rsid w:val="000F5D11"/>
    <w:rsid w:val="000F62DE"/>
    <w:rsid w:val="000F64DE"/>
    <w:rsid w:val="000F6C64"/>
    <w:rsid w:val="000F7021"/>
    <w:rsid w:val="001003B2"/>
    <w:rsid w:val="001003BE"/>
    <w:rsid w:val="001006A5"/>
    <w:rsid w:val="00100D44"/>
    <w:rsid w:val="00100D66"/>
    <w:rsid w:val="00100E6D"/>
    <w:rsid w:val="001010BA"/>
    <w:rsid w:val="001013AC"/>
    <w:rsid w:val="0010148A"/>
    <w:rsid w:val="00101976"/>
    <w:rsid w:val="001019EF"/>
    <w:rsid w:val="00102851"/>
    <w:rsid w:val="0010289D"/>
    <w:rsid w:val="00102C05"/>
    <w:rsid w:val="00103085"/>
    <w:rsid w:val="001033C7"/>
    <w:rsid w:val="001036AE"/>
    <w:rsid w:val="00103B89"/>
    <w:rsid w:val="001041CD"/>
    <w:rsid w:val="001044F8"/>
    <w:rsid w:val="001045BF"/>
    <w:rsid w:val="0010465E"/>
    <w:rsid w:val="00104729"/>
    <w:rsid w:val="00104D35"/>
    <w:rsid w:val="00104E16"/>
    <w:rsid w:val="001053FC"/>
    <w:rsid w:val="001056BA"/>
    <w:rsid w:val="00105E0C"/>
    <w:rsid w:val="00105E8B"/>
    <w:rsid w:val="001062E2"/>
    <w:rsid w:val="001064D8"/>
    <w:rsid w:val="0010652A"/>
    <w:rsid w:val="001067E0"/>
    <w:rsid w:val="0010698C"/>
    <w:rsid w:val="00106E41"/>
    <w:rsid w:val="001078BD"/>
    <w:rsid w:val="00107D58"/>
    <w:rsid w:val="00110475"/>
    <w:rsid w:val="001104C3"/>
    <w:rsid w:val="00110D3D"/>
    <w:rsid w:val="00110D93"/>
    <w:rsid w:val="00110DD5"/>
    <w:rsid w:val="00110DE6"/>
    <w:rsid w:val="00110F45"/>
    <w:rsid w:val="001113A0"/>
    <w:rsid w:val="001117B3"/>
    <w:rsid w:val="00111C76"/>
    <w:rsid w:val="00111CE3"/>
    <w:rsid w:val="00111D0E"/>
    <w:rsid w:val="001123BC"/>
    <w:rsid w:val="0011272E"/>
    <w:rsid w:val="001133E8"/>
    <w:rsid w:val="001137A1"/>
    <w:rsid w:val="001137C5"/>
    <w:rsid w:val="001142E7"/>
    <w:rsid w:val="00114C5B"/>
    <w:rsid w:val="0011502A"/>
    <w:rsid w:val="0011536C"/>
    <w:rsid w:val="0011565D"/>
    <w:rsid w:val="00115D11"/>
    <w:rsid w:val="00115D4A"/>
    <w:rsid w:val="00116042"/>
    <w:rsid w:val="0011604B"/>
    <w:rsid w:val="0011625E"/>
    <w:rsid w:val="00116BDD"/>
    <w:rsid w:val="00116F15"/>
    <w:rsid w:val="00116FA0"/>
    <w:rsid w:val="00116FC4"/>
    <w:rsid w:val="00117349"/>
    <w:rsid w:val="00117361"/>
    <w:rsid w:val="001201AC"/>
    <w:rsid w:val="00120255"/>
    <w:rsid w:val="001202F8"/>
    <w:rsid w:val="0012074D"/>
    <w:rsid w:val="00120901"/>
    <w:rsid w:val="00121165"/>
    <w:rsid w:val="00121F00"/>
    <w:rsid w:val="0012258A"/>
    <w:rsid w:val="001233F2"/>
    <w:rsid w:val="001236FA"/>
    <w:rsid w:val="00123F61"/>
    <w:rsid w:val="001246B2"/>
    <w:rsid w:val="00124725"/>
    <w:rsid w:val="00124C60"/>
    <w:rsid w:val="00124F48"/>
    <w:rsid w:val="00125257"/>
    <w:rsid w:val="0012539A"/>
    <w:rsid w:val="0012539B"/>
    <w:rsid w:val="00125891"/>
    <w:rsid w:val="00125F22"/>
    <w:rsid w:val="00125F83"/>
    <w:rsid w:val="001260A2"/>
    <w:rsid w:val="00126562"/>
    <w:rsid w:val="00126A96"/>
    <w:rsid w:val="001270A8"/>
    <w:rsid w:val="001270D2"/>
    <w:rsid w:val="0012714F"/>
    <w:rsid w:val="0012733B"/>
    <w:rsid w:val="00127B35"/>
    <w:rsid w:val="001302F8"/>
    <w:rsid w:val="001303A1"/>
    <w:rsid w:val="00130604"/>
    <w:rsid w:val="00130D05"/>
    <w:rsid w:val="00130E80"/>
    <w:rsid w:val="00130EB9"/>
    <w:rsid w:val="001314B5"/>
    <w:rsid w:val="00131819"/>
    <w:rsid w:val="001318F1"/>
    <w:rsid w:val="00131E73"/>
    <w:rsid w:val="0013231B"/>
    <w:rsid w:val="00132645"/>
    <w:rsid w:val="00132B8A"/>
    <w:rsid w:val="00132CDF"/>
    <w:rsid w:val="00132D05"/>
    <w:rsid w:val="00132D0D"/>
    <w:rsid w:val="00133131"/>
    <w:rsid w:val="00133469"/>
    <w:rsid w:val="00133475"/>
    <w:rsid w:val="00133AC8"/>
    <w:rsid w:val="00133E53"/>
    <w:rsid w:val="001342F2"/>
    <w:rsid w:val="001348F7"/>
    <w:rsid w:val="00134915"/>
    <w:rsid w:val="00134C54"/>
    <w:rsid w:val="00135A39"/>
    <w:rsid w:val="00135E4B"/>
    <w:rsid w:val="0013604A"/>
    <w:rsid w:val="001365C9"/>
    <w:rsid w:val="00137078"/>
    <w:rsid w:val="0013772A"/>
    <w:rsid w:val="00137BDF"/>
    <w:rsid w:val="00137EDC"/>
    <w:rsid w:val="00140CB6"/>
    <w:rsid w:val="00140F63"/>
    <w:rsid w:val="00140F80"/>
    <w:rsid w:val="00141010"/>
    <w:rsid w:val="0014103E"/>
    <w:rsid w:val="001411C3"/>
    <w:rsid w:val="001412A6"/>
    <w:rsid w:val="0014196D"/>
    <w:rsid w:val="00141D2C"/>
    <w:rsid w:val="00142271"/>
    <w:rsid w:val="00142477"/>
    <w:rsid w:val="00142A34"/>
    <w:rsid w:val="0014312D"/>
    <w:rsid w:val="00143AA7"/>
    <w:rsid w:val="00143E59"/>
    <w:rsid w:val="00144435"/>
    <w:rsid w:val="001445EE"/>
    <w:rsid w:val="00144882"/>
    <w:rsid w:val="001448D7"/>
    <w:rsid w:val="00144C86"/>
    <w:rsid w:val="00144DD4"/>
    <w:rsid w:val="00145349"/>
    <w:rsid w:val="0014558D"/>
    <w:rsid w:val="00145A74"/>
    <w:rsid w:val="00145D30"/>
    <w:rsid w:val="001460F8"/>
    <w:rsid w:val="00146652"/>
    <w:rsid w:val="0014673C"/>
    <w:rsid w:val="0014684F"/>
    <w:rsid w:val="00146897"/>
    <w:rsid w:val="00146FC3"/>
    <w:rsid w:val="001477D6"/>
    <w:rsid w:val="00150098"/>
    <w:rsid w:val="001503F2"/>
    <w:rsid w:val="00150A53"/>
    <w:rsid w:val="00150D18"/>
    <w:rsid w:val="00150DA9"/>
    <w:rsid w:val="00151230"/>
    <w:rsid w:val="00151614"/>
    <w:rsid w:val="00151DDF"/>
    <w:rsid w:val="00151E9B"/>
    <w:rsid w:val="00151EA0"/>
    <w:rsid w:val="00151F6D"/>
    <w:rsid w:val="001521FA"/>
    <w:rsid w:val="00152957"/>
    <w:rsid w:val="00152B62"/>
    <w:rsid w:val="0015309E"/>
    <w:rsid w:val="001533C9"/>
    <w:rsid w:val="001541E9"/>
    <w:rsid w:val="00154323"/>
    <w:rsid w:val="001544B1"/>
    <w:rsid w:val="001546C0"/>
    <w:rsid w:val="001548A5"/>
    <w:rsid w:val="00155362"/>
    <w:rsid w:val="00155558"/>
    <w:rsid w:val="001558F2"/>
    <w:rsid w:val="00155AFA"/>
    <w:rsid w:val="00155B68"/>
    <w:rsid w:val="00155B73"/>
    <w:rsid w:val="00156900"/>
    <w:rsid w:val="00156924"/>
    <w:rsid w:val="00156A13"/>
    <w:rsid w:val="00156F7E"/>
    <w:rsid w:val="00156F84"/>
    <w:rsid w:val="00157768"/>
    <w:rsid w:val="00157BB1"/>
    <w:rsid w:val="0016008E"/>
    <w:rsid w:val="001601D2"/>
    <w:rsid w:val="001602FE"/>
    <w:rsid w:val="00160342"/>
    <w:rsid w:val="00160429"/>
    <w:rsid w:val="00160FDD"/>
    <w:rsid w:val="0016169C"/>
    <w:rsid w:val="00161C0E"/>
    <w:rsid w:val="00162056"/>
    <w:rsid w:val="001620B4"/>
    <w:rsid w:val="00162541"/>
    <w:rsid w:val="00162660"/>
    <w:rsid w:val="00162836"/>
    <w:rsid w:val="001628B3"/>
    <w:rsid w:val="00162B7E"/>
    <w:rsid w:val="00162CE2"/>
    <w:rsid w:val="001630A3"/>
    <w:rsid w:val="001632F9"/>
    <w:rsid w:val="00163519"/>
    <w:rsid w:val="00163A89"/>
    <w:rsid w:val="001640EC"/>
    <w:rsid w:val="00164A90"/>
    <w:rsid w:val="00164FAE"/>
    <w:rsid w:val="00165205"/>
    <w:rsid w:val="00165866"/>
    <w:rsid w:val="00165BC9"/>
    <w:rsid w:val="00165DA5"/>
    <w:rsid w:val="00165EF8"/>
    <w:rsid w:val="00166A09"/>
    <w:rsid w:val="00166C47"/>
    <w:rsid w:val="00166F76"/>
    <w:rsid w:val="001671A4"/>
    <w:rsid w:val="0016720C"/>
    <w:rsid w:val="001676DC"/>
    <w:rsid w:val="001677B0"/>
    <w:rsid w:val="001677E6"/>
    <w:rsid w:val="00167B29"/>
    <w:rsid w:val="00167BAA"/>
    <w:rsid w:val="00167C48"/>
    <w:rsid w:val="00167DB2"/>
    <w:rsid w:val="0017004A"/>
    <w:rsid w:val="001703F3"/>
    <w:rsid w:val="0017048F"/>
    <w:rsid w:val="001704C0"/>
    <w:rsid w:val="00170902"/>
    <w:rsid w:val="00170A4D"/>
    <w:rsid w:val="00170D04"/>
    <w:rsid w:val="00170D50"/>
    <w:rsid w:val="00170DD8"/>
    <w:rsid w:val="00170E6E"/>
    <w:rsid w:val="001714BB"/>
    <w:rsid w:val="001715E3"/>
    <w:rsid w:val="0017161D"/>
    <w:rsid w:val="0017179F"/>
    <w:rsid w:val="00171A77"/>
    <w:rsid w:val="00171D2B"/>
    <w:rsid w:val="00171F0B"/>
    <w:rsid w:val="00172039"/>
    <w:rsid w:val="00172339"/>
    <w:rsid w:val="0017265C"/>
    <w:rsid w:val="001726D9"/>
    <w:rsid w:val="0017290A"/>
    <w:rsid w:val="00172BDF"/>
    <w:rsid w:val="00172C3F"/>
    <w:rsid w:val="0017301F"/>
    <w:rsid w:val="00173556"/>
    <w:rsid w:val="001738BE"/>
    <w:rsid w:val="00173BC2"/>
    <w:rsid w:val="00173F40"/>
    <w:rsid w:val="0017403B"/>
    <w:rsid w:val="0017430A"/>
    <w:rsid w:val="00174538"/>
    <w:rsid w:val="00174765"/>
    <w:rsid w:val="0017497A"/>
    <w:rsid w:val="00175006"/>
    <w:rsid w:val="001751E7"/>
    <w:rsid w:val="0017548F"/>
    <w:rsid w:val="00175715"/>
    <w:rsid w:val="0017581A"/>
    <w:rsid w:val="00175A0D"/>
    <w:rsid w:val="00175DA2"/>
    <w:rsid w:val="00176110"/>
    <w:rsid w:val="0017619A"/>
    <w:rsid w:val="00176441"/>
    <w:rsid w:val="00176614"/>
    <w:rsid w:val="0017683C"/>
    <w:rsid w:val="00176CB4"/>
    <w:rsid w:val="00177515"/>
    <w:rsid w:val="00177A13"/>
    <w:rsid w:val="001800DC"/>
    <w:rsid w:val="0018043D"/>
    <w:rsid w:val="00180499"/>
    <w:rsid w:val="00180A23"/>
    <w:rsid w:val="00180A69"/>
    <w:rsid w:val="00180E3F"/>
    <w:rsid w:val="00180E9A"/>
    <w:rsid w:val="001811B4"/>
    <w:rsid w:val="00182464"/>
    <w:rsid w:val="0018318E"/>
    <w:rsid w:val="001833BD"/>
    <w:rsid w:val="00183C02"/>
    <w:rsid w:val="00183D01"/>
    <w:rsid w:val="00184706"/>
    <w:rsid w:val="00184890"/>
    <w:rsid w:val="00185021"/>
    <w:rsid w:val="001854DA"/>
    <w:rsid w:val="00185797"/>
    <w:rsid w:val="00185B7E"/>
    <w:rsid w:val="001860D9"/>
    <w:rsid w:val="00186C5F"/>
    <w:rsid w:val="00186D9D"/>
    <w:rsid w:val="0018727D"/>
    <w:rsid w:val="0018797C"/>
    <w:rsid w:val="00187AE4"/>
    <w:rsid w:val="00187D22"/>
    <w:rsid w:val="00187F37"/>
    <w:rsid w:val="00187FF0"/>
    <w:rsid w:val="00190703"/>
    <w:rsid w:val="00190E3C"/>
    <w:rsid w:val="00190EA9"/>
    <w:rsid w:val="001912B1"/>
    <w:rsid w:val="0019156E"/>
    <w:rsid w:val="00191838"/>
    <w:rsid w:val="001928BE"/>
    <w:rsid w:val="00192FD5"/>
    <w:rsid w:val="00192FF7"/>
    <w:rsid w:val="001930AD"/>
    <w:rsid w:val="001934C3"/>
    <w:rsid w:val="00193A92"/>
    <w:rsid w:val="00193F0E"/>
    <w:rsid w:val="00194000"/>
    <w:rsid w:val="001944B7"/>
    <w:rsid w:val="00194ADC"/>
    <w:rsid w:val="00194D4B"/>
    <w:rsid w:val="001950BF"/>
    <w:rsid w:val="00195587"/>
    <w:rsid w:val="00195DBF"/>
    <w:rsid w:val="00195E16"/>
    <w:rsid w:val="001964DD"/>
    <w:rsid w:val="001965A2"/>
    <w:rsid w:val="001969F9"/>
    <w:rsid w:val="00196BC0"/>
    <w:rsid w:val="00196DEB"/>
    <w:rsid w:val="00196E97"/>
    <w:rsid w:val="00197002"/>
    <w:rsid w:val="001976DF"/>
    <w:rsid w:val="001979FA"/>
    <w:rsid w:val="00197C3D"/>
    <w:rsid w:val="00197D22"/>
    <w:rsid w:val="001A0095"/>
    <w:rsid w:val="001A0323"/>
    <w:rsid w:val="001A035E"/>
    <w:rsid w:val="001A0CD1"/>
    <w:rsid w:val="001A18F9"/>
    <w:rsid w:val="001A1989"/>
    <w:rsid w:val="001A1B1A"/>
    <w:rsid w:val="001A1F50"/>
    <w:rsid w:val="001A200A"/>
    <w:rsid w:val="001A2353"/>
    <w:rsid w:val="001A3793"/>
    <w:rsid w:val="001A3872"/>
    <w:rsid w:val="001A38E2"/>
    <w:rsid w:val="001A3B69"/>
    <w:rsid w:val="001A4861"/>
    <w:rsid w:val="001A55C4"/>
    <w:rsid w:val="001A55CA"/>
    <w:rsid w:val="001A5C36"/>
    <w:rsid w:val="001A6120"/>
    <w:rsid w:val="001A63F9"/>
    <w:rsid w:val="001A6406"/>
    <w:rsid w:val="001A6495"/>
    <w:rsid w:val="001A6996"/>
    <w:rsid w:val="001A6A3E"/>
    <w:rsid w:val="001A6B34"/>
    <w:rsid w:val="001A6BFD"/>
    <w:rsid w:val="001A6F18"/>
    <w:rsid w:val="001A705B"/>
    <w:rsid w:val="001A70A6"/>
    <w:rsid w:val="001A763A"/>
    <w:rsid w:val="001A7934"/>
    <w:rsid w:val="001A7977"/>
    <w:rsid w:val="001A7CE3"/>
    <w:rsid w:val="001B0A77"/>
    <w:rsid w:val="001B0DBF"/>
    <w:rsid w:val="001B12A2"/>
    <w:rsid w:val="001B17E4"/>
    <w:rsid w:val="001B1879"/>
    <w:rsid w:val="001B1D39"/>
    <w:rsid w:val="001B299C"/>
    <w:rsid w:val="001B2A27"/>
    <w:rsid w:val="001B2B91"/>
    <w:rsid w:val="001B2C04"/>
    <w:rsid w:val="001B2C76"/>
    <w:rsid w:val="001B2D47"/>
    <w:rsid w:val="001B2F1D"/>
    <w:rsid w:val="001B328B"/>
    <w:rsid w:val="001B3694"/>
    <w:rsid w:val="001B37E8"/>
    <w:rsid w:val="001B428F"/>
    <w:rsid w:val="001B445C"/>
    <w:rsid w:val="001B47D9"/>
    <w:rsid w:val="001B4961"/>
    <w:rsid w:val="001B5052"/>
    <w:rsid w:val="001B56C1"/>
    <w:rsid w:val="001B5720"/>
    <w:rsid w:val="001B5865"/>
    <w:rsid w:val="001B589A"/>
    <w:rsid w:val="001B591F"/>
    <w:rsid w:val="001B5B11"/>
    <w:rsid w:val="001B5D38"/>
    <w:rsid w:val="001B62BD"/>
    <w:rsid w:val="001B670C"/>
    <w:rsid w:val="001B6912"/>
    <w:rsid w:val="001B6B6A"/>
    <w:rsid w:val="001B7477"/>
    <w:rsid w:val="001B7A96"/>
    <w:rsid w:val="001B7DC9"/>
    <w:rsid w:val="001B7EF4"/>
    <w:rsid w:val="001C041B"/>
    <w:rsid w:val="001C05DB"/>
    <w:rsid w:val="001C08CE"/>
    <w:rsid w:val="001C0FF2"/>
    <w:rsid w:val="001C1474"/>
    <w:rsid w:val="001C1848"/>
    <w:rsid w:val="001C1942"/>
    <w:rsid w:val="001C195D"/>
    <w:rsid w:val="001C19CF"/>
    <w:rsid w:val="001C1C34"/>
    <w:rsid w:val="001C258F"/>
    <w:rsid w:val="001C25CC"/>
    <w:rsid w:val="001C2D77"/>
    <w:rsid w:val="001C305D"/>
    <w:rsid w:val="001C3061"/>
    <w:rsid w:val="001C332D"/>
    <w:rsid w:val="001C336C"/>
    <w:rsid w:val="001C3B30"/>
    <w:rsid w:val="001C3EEE"/>
    <w:rsid w:val="001C4003"/>
    <w:rsid w:val="001C444D"/>
    <w:rsid w:val="001C46BF"/>
    <w:rsid w:val="001C4969"/>
    <w:rsid w:val="001C544F"/>
    <w:rsid w:val="001C5826"/>
    <w:rsid w:val="001C5E8B"/>
    <w:rsid w:val="001C6380"/>
    <w:rsid w:val="001C63F0"/>
    <w:rsid w:val="001C668E"/>
    <w:rsid w:val="001C68D9"/>
    <w:rsid w:val="001C6A9C"/>
    <w:rsid w:val="001C6CF2"/>
    <w:rsid w:val="001C6D0E"/>
    <w:rsid w:val="001C719F"/>
    <w:rsid w:val="001C738D"/>
    <w:rsid w:val="001C7AB3"/>
    <w:rsid w:val="001C7BF8"/>
    <w:rsid w:val="001C7CC3"/>
    <w:rsid w:val="001C7E61"/>
    <w:rsid w:val="001D03DD"/>
    <w:rsid w:val="001D0692"/>
    <w:rsid w:val="001D0B8A"/>
    <w:rsid w:val="001D0C47"/>
    <w:rsid w:val="001D0C8D"/>
    <w:rsid w:val="001D12DF"/>
    <w:rsid w:val="001D13A8"/>
    <w:rsid w:val="001D1795"/>
    <w:rsid w:val="001D1A1A"/>
    <w:rsid w:val="001D1E29"/>
    <w:rsid w:val="001D1F4B"/>
    <w:rsid w:val="001D26A0"/>
    <w:rsid w:val="001D2AD4"/>
    <w:rsid w:val="001D38C8"/>
    <w:rsid w:val="001D3AA2"/>
    <w:rsid w:val="001D3C20"/>
    <w:rsid w:val="001D3FFB"/>
    <w:rsid w:val="001D43C5"/>
    <w:rsid w:val="001D45E0"/>
    <w:rsid w:val="001D48FA"/>
    <w:rsid w:val="001D49D0"/>
    <w:rsid w:val="001D4B71"/>
    <w:rsid w:val="001D4DC1"/>
    <w:rsid w:val="001D4FF0"/>
    <w:rsid w:val="001D5249"/>
    <w:rsid w:val="001D5974"/>
    <w:rsid w:val="001D5B3B"/>
    <w:rsid w:val="001D5E27"/>
    <w:rsid w:val="001D5E2E"/>
    <w:rsid w:val="001D6CF0"/>
    <w:rsid w:val="001D6E64"/>
    <w:rsid w:val="001D7197"/>
    <w:rsid w:val="001D74C4"/>
    <w:rsid w:val="001D775A"/>
    <w:rsid w:val="001D79CD"/>
    <w:rsid w:val="001E070B"/>
    <w:rsid w:val="001E0CC9"/>
    <w:rsid w:val="001E0DC7"/>
    <w:rsid w:val="001E121A"/>
    <w:rsid w:val="001E1352"/>
    <w:rsid w:val="001E18EB"/>
    <w:rsid w:val="001E1A17"/>
    <w:rsid w:val="001E1AC8"/>
    <w:rsid w:val="001E1C1E"/>
    <w:rsid w:val="001E1D01"/>
    <w:rsid w:val="001E219D"/>
    <w:rsid w:val="001E2D91"/>
    <w:rsid w:val="001E4E55"/>
    <w:rsid w:val="001E524C"/>
    <w:rsid w:val="001E53A4"/>
    <w:rsid w:val="001E562C"/>
    <w:rsid w:val="001E5908"/>
    <w:rsid w:val="001E590B"/>
    <w:rsid w:val="001E5976"/>
    <w:rsid w:val="001E5A50"/>
    <w:rsid w:val="001E5AFA"/>
    <w:rsid w:val="001E5B38"/>
    <w:rsid w:val="001E5CD5"/>
    <w:rsid w:val="001E5DB0"/>
    <w:rsid w:val="001E6198"/>
    <w:rsid w:val="001E61B6"/>
    <w:rsid w:val="001E6B62"/>
    <w:rsid w:val="001E6D5A"/>
    <w:rsid w:val="001E7095"/>
    <w:rsid w:val="001E771A"/>
    <w:rsid w:val="001E7DA9"/>
    <w:rsid w:val="001E7EE7"/>
    <w:rsid w:val="001F036C"/>
    <w:rsid w:val="001F05F5"/>
    <w:rsid w:val="001F0998"/>
    <w:rsid w:val="001F1F6A"/>
    <w:rsid w:val="001F24BA"/>
    <w:rsid w:val="001F24F0"/>
    <w:rsid w:val="001F24F9"/>
    <w:rsid w:val="001F28B1"/>
    <w:rsid w:val="001F2E91"/>
    <w:rsid w:val="001F30E1"/>
    <w:rsid w:val="001F3714"/>
    <w:rsid w:val="001F3A66"/>
    <w:rsid w:val="001F3B5A"/>
    <w:rsid w:val="001F3C05"/>
    <w:rsid w:val="001F3D7C"/>
    <w:rsid w:val="001F407C"/>
    <w:rsid w:val="001F4321"/>
    <w:rsid w:val="001F440C"/>
    <w:rsid w:val="001F46B7"/>
    <w:rsid w:val="001F4BA1"/>
    <w:rsid w:val="001F50D9"/>
    <w:rsid w:val="001F55C3"/>
    <w:rsid w:val="001F5C97"/>
    <w:rsid w:val="001F6E1D"/>
    <w:rsid w:val="001F6E40"/>
    <w:rsid w:val="001F704C"/>
    <w:rsid w:val="001F717C"/>
    <w:rsid w:val="001F723D"/>
    <w:rsid w:val="001F7368"/>
    <w:rsid w:val="001F73EF"/>
    <w:rsid w:val="001F7C1C"/>
    <w:rsid w:val="001F7D0E"/>
    <w:rsid w:val="001F7D33"/>
    <w:rsid w:val="001F7F77"/>
    <w:rsid w:val="0020025C"/>
    <w:rsid w:val="00200775"/>
    <w:rsid w:val="00200A37"/>
    <w:rsid w:val="00200F88"/>
    <w:rsid w:val="00201B44"/>
    <w:rsid w:val="00201F82"/>
    <w:rsid w:val="002020DA"/>
    <w:rsid w:val="002023AA"/>
    <w:rsid w:val="002027E4"/>
    <w:rsid w:val="00203020"/>
    <w:rsid w:val="00203D53"/>
    <w:rsid w:val="002041D0"/>
    <w:rsid w:val="0020438F"/>
    <w:rsid w:val="0020451B"/>
    <w:rsid w:val="00204772"/>
    <w:rsid w:val="00204913"/>
    <w:rsid w:val="00204B91"/>
    <w:rsid w:val="00204EDB"/>
    <w:rsid w:val="00205518"/>
    <w:rsid w:val="00205755"/>
    <w:rsid w:val="002058A7"/>
    <w:rsid w:val="002059B6"/>
    <w:rsid w:val="00205F49"/>
    <w:rsid w:val="002062BE"/>
    <w:rsid w:val="00206369"/>
    <w:rsid w:val="0020661D"/>
    <w:rsid w:val="002066D0"/>
    <w:rsid w:val="002069FA"/>
    <w:rsid w:val="00206D8B"/>
    <w:rsid w:val="00206EE3"/>
    <w:rsid w:val="0020731D"/>
    <w:rsid w:val="002077FD"/>
    <w:rsid w:val="00207B75"/>
    <w:rsid w:val="00207FB5"/>
    <w:rsid w:val="00210559"/>
    <w:rsid w:val="0021071F"/>
    <w:rsid w:val="00210969"/>
    <w:rsid w:val="00211590"/>
    <w:rsid w:val="00211872"/>
    <w:rsid w:val="0021194A"/>
    <w:rsid w:val="00211ED5"/>
    <w:rsid w:val="002120AA"/>
    <w:rsid w:val="00212159"/>
    <w:rsid w:val="00212787"/>
    <w:rsid w:val="00212A6C"/>
    <w:rsid w:val="00212F8E"/>
    <w:rsid w:val="002130C5"/>
    <w:rsid w:val="0021352A"/>
    <w:rsid w:val="00213A2B"/>
    <w:rsid w:val="00213CF1"/>
    <w:rsid w:val="00213EB7"/>
    <w:rsid w:val="00213F61"/>
    <w:rsid w:val="002143B2"/>
    <w:rsid w:val="0021441B"/>
    <w:rsid w:val="00214677"/>
    <w:rsid w:val="002147BC"/>
    <w:rsid w:val="002149DD"/>
    <w:rsid w:val="00214A39"/>
    <w:rsid w:val="00214C2F"/>
    <w:rsid w:val="00215501"/>
    <w:rsid w:val="0021576C"/>
    <w:rsid w:val="002158DF"/>
    <w:rsid w:val="00215A7F"/>
    <w:rsid w:val="00216150"/>
    <w:rsid w:val="002161B0"/>
    <w:rsid w:val="002162A0"/>
    <w:rsid w:val="002167C1"/>
    <w:rsid w:val="002168FB"/>
    <w:rsid w:val="00216B19"/>
    <w:rsid w:val="00216FA1"/>
    <w:rsid w:val="00217103"/>
    <w:rsid w:val="002172B7"/>
    <w:rsid w:val="002173AB"/>
    <w:rsid w:val="002200BE"/>
    <w:rsid w:val="00220525"/>
    <w:rsid w:val="00220693"/>
    <w:rsid w:val="002206AF"/>
    <w:rsid w:val="00220A12"/>
    <w:rsid w:val="00220E2D"/>
    <w:rsid w:val="00221906"/>
    <w:rsid w:val="00221ED3"/>
    <w:rsid w:val="002220D8"/>
    <w:rsid w:val="0022285E"/>
    <w:rsid w:val="0022287A"/>
    <w:rsid w:val="00222E73"/>
    <w:rsid w:val="00223CA4"/>
    <w:rsid w:val="00223DD8"/>
    <w:rsid w:val="002240D7"/>
    <w:rsid w:val="002244F5"/>
    <w:rsid w:val="00224721"/>
    <w:rsid w:val="002247EB"/>
    <w:rsid w:val="00225324"/>
    <w:rsid w:val="00225341"/>
    <w:rsid w:val="00225420"/>
    <w:rsid w:val="00226688"/>
    <w:rsid w:val="002269A2"/>
    <w:rsid w:val="00226A84"/>
    <w:rsid w:val="00226E88"/>
    <w:rsid w:val="00226F64"/>
    <w:rsid w:val="0022739A"/>
    <w:rsid w:val="0022741C"/>
    <w:rsid w:val="00227512"/>
    <w:rsid w:val="00227771"/>
    <w:rsid w:val="002300C8"/>
    <w:rsid w:val="0023013D"/>
    <w:rsid w:val="002305EF"/>
    <w:rsid w:val="00231469"/>
    <w:rsid w:val="00231989"/>
    <w:rsid w:val="0023214C"/>
    <w:rsid w:val="0023215E"/>
    <w:rsid w:val="002321E9"/>
    <w:rsid w:val="00232577"/>
    <w:rsid w:val="00232F68"/>
    <w:rsid w:val="002333DE"/>
    <w:rsid w:val="00233565"/>
    <w:rsid w:val="00233617"/>
    <w:rsid w:val="002337BD"/>
    <w:rsid w:val="00233DC2"/>
    <w:rsid w:val="00233EAB"/>
    <w:rsid w:val="002340FA"/>
    <w:rsid w:val="00234982"/>
    <w:rsid w:val="0023499E"/>
    <w:rsid w:val="00234C7E"/>
    <w:rsid w:val="00234FCF"/>
    <w:rsid w:val="00235339"/>
    <w:rsid w:val="00235443"/>
    <w:rsid w:val="00235535"/>
    <w:rsid w:val="002355D5"/>
    <w:rsid w:val="00235643"/>
    <w:rsid w:val="00235706"/>
    <w:rsid w:val="00235722"/>
    <w:rsid w:val="00235974"/>
    <w:rsid w:val="00235D19"/>
    <w:rsid w:val="0023603B"/>
    <w:rsid w:val="00236114"/>
    <w:rsid w:val="002365F4"/>
    <w:rsid w:val="0023674D"/>
    <w:rsid w:val="0023688F"/>
    <w:rsid w:val="00236A29"/>
    <w:rsid w:val="00236CC9"/>
    <w:rsid w:val="00236F3F"/>
    <w:rsid w:val="00236F76"/>
    <w:rsid w:val="002373D3"/>
    <w:rsid w:val="0023766F"/>
    <w:rsid w:val="00237B7D"/>
    <w:rsid w:val="00237BFA"/>
    <w:rsid w:val="00237C83"/>
    <w:rsid w:val="00237CA3"/>
    <w:rsid w:val="00240750"/>
    <w:rsid w:val="00240E68"/>
    <w:rsid w:val="00240E9B"/>
    <w:rsid w:val="002410EE"/>
    <w:rsid w:val="00242442"/>
    <w:rsid w:val="002425C7"/>
    <w:rsid w:val="002427EC"/>
    <w:rsid w:val="0024285F"/>
    <w:rsid w:val="002428F7"/>
    <w:rsid w:val="00242944"/>
    <w:rsid w:val="00242A0C"/>
    <w:rsid w:val="00242E5D"/>
    <w:rsid w:val="00242FA3"/>
    <w:rsid w:val="00243082"/>
    <w:rsid w:val="00243210"/>
    <w:rsid w:val="00243383"/>
    <w:rsid w:val="00243460"/>
    <w:rsid w:val="002435F0"/>
    <w:rsid w:val="00243872"/>
    <w:rsid w:val="00244426"/>
    <w:rsid w:val="00244B27"/>
    <w:rsid w:val="00244B2E"/>
    <w:rsid w:val="00244C43"/>
    <w:rsid w:val="002452B9"/>
    <w:rsid w:val="0024556C"/>
    <w:rsid w:val="00245640"/>
    <w:rsid w:val="00245A71"/>
    <w:rsid w:val="00245EF8"/>
    <w:rsid w:val="0024633A"/>
    <w:rsid w:val="002468F8"/>
    <w:rsid w:val="00246EC8"/>
    <w:rsid w:val="00246F08"/>
    <w:rsid w:val="002471EB"/>
    <w:rsid w:val="00247797"/>
    <w:rsid w:val="00247964"/>
    <w:rsid w:val="00250176"/>
    <w:rsid w:val="00250D55"/>
    <w:rsid w:val="002511EA"/>
    <w:rsid w:val="00251398"/>
    <w:rsid w:val="00251AD1"/>
    <w:rsid w:val="00251C1D"/>
    <w:rsid w:val="00251EFE"/>
    <w:rsid w:val="00251F45"/>
    <w:rsid w:val="002521C1"/>
    <w:rsid w:val="002521F7"/>
    <w:rsid w:val="00252689"/>
    <w:rsid w:val="002527A4"/>
    <w:rsid w:val="00252850"/>
    <w:rsid w:val="00252A82"/>
    <w:rsid w:val="00252F2F"/>
    <w:rsid w:val="0025304E"/>
    <w:rsid w:val="00253073"/>
    <w:rsid w:val="002534FD"/>
    <w:rsid w:val="00253990"/>
    <w:rsid w:val="00253ACD"/>
    <w:rsid w:val="00253DC2"/>
    <w:rsid w:val="00254400"/>
    <w:rsid w:val="002545E1"/>
    <w:rsid w:val="00254CCC"/>
    <w:rsid w:val="00254E31"/>
    <w:rsid w:val="00254F7B"/>
    <w:rsid w:val="00255033"/>
    <w:rsid w:val="00255359"/>
    <w:rsid w:val="0025613B"/>
    <w:rsid w:val="0025699A"/>
    <w:rsid w:val="002570F2"/>
    <w:rsid w:val="00257743"/>
    <w:rsid w:val="002600C0"/>
    <w:rsid w:val="002601D2"/>
    <w:rsid w:val="002605C3"/>
    <w:rsid w:val="00260634"/>
    <w:rsid w:val="00260722"/>
    <w:rsid w:val="002608E2"/>
    <w:rsid w:val="00260A9C"/>
    <w:rsid w:val="00260AAD"/>
    <w:rsid w:val="00260C95"/>
    <w:rsid w:val="00260D08"/>
    <w:rsid w:val="00260D1A"/>
    <w:rsid w:val="00261FB4"/>
    <w:rsid w:val="00261FD2"/>
    <w:rsid w:val="00262302"/>
    <w:rsid w:val="00262552"/>
    <w:rsid w:val="00262BE2"/>
    <w:rsid w:val="002638B4"/>
    <w:rsid w:val="00263D56"/>
    <w:rsid w:val="00263DB8"/>
    <w:rsid w:val="00263E22"/>
    <w:rsid w:val="00264EEC"/>
    <w:rsid w:val="002652FD"/>
    <w:rsid w:val="00265382"/>
    <w:rsid w:val="00265A26"/>
    <w:rsid w:val="00266075"/>
    <w:rsid w:val="00266DB0"/>
    <w:rsid w:val="00267147"/>
    <w:rsid w:val="00267283"/>
    <w:rsid w:val="002672B0"/>
    <w:rsid w:val="00267BFC"/>
    <w:rsid w:val="00267D5A"/>
    <w:rsid w:val="002701EF"/>
    <w:rsid w:val="00270954"/>
    <w:rsid w:val="002709CC"/>
    <w:rsid w:val="00270D87"/>
    <w:rsid w:val="00270DF2"/>
    <w:rsid w:val="002711C8"/>
    <w:rsid w:val="00271D88"/>
    <w:rsid w:val="00271E54"/>
    <w:rsid w:val="00272057"/>
    <w:rsid w:val="002720B1"/>
    <w:rsid w:val="002734B0"/>
    <w:rsid w:val="0027371B"/>
    <w:rsid w:val="0027385F"/>
    <w:rsid w:val="002738C4"/>
    <w:rsid w:val="002738EC"/>
    <w:rsid w:val="002744E2"/>
    <w:rsid w:val="002759E1"/>
    <w:rsid w:val="00275AA1"/>
    <w:rsid w:val="00275AE7"/>
    <w:rsid w:val="00276144"/>
    <w:rsid w:val="0027647A"/>
    <w:rsid w:val="00276676"/>
    <w:rsid w:val="00276960"/>
    <w:rsid w:val="00276D9E"/>
    <w:rsid w:val="00277354"/>
    <w:rsid w:val="002773CD"/>
    <w:rsid w:val="00277442"/>
    <w:rsid w:val="00277539"/>
    <w:rsid w:val="0027786D"/>
    <w:rsid w:val="00277FD9"/>
    <w:rsid w:val="002804A8"/>
    <w:rsid w:val="002808F3"/>
    <w:rsid w:val="00280974"/>
    <w:rsid w:val="002811D9"/>
    <w:rsid w:val="002813F7"/>
    <w:rsid w:val="002817EA"/>
    <w:rsid w:val="00282196"/>
    <w:rsid w:val="002821A0"/>
    <w:rsid w:val="002826D0"/>
    <w:rsid w:val="002829C5"/>
    <w:rsid w:val="002835DC"/>
    <w:rsid w:val="00284215"/>
    <w:rsid w:val="002846F7"/>
    <w:rsid w:val="00284BA7"/>
    <w:rsid w:val="00284D72"/>
    <w:rsid w:val="00284DE7"/>
    <w:rsid w:val="00284E8B"/>
    <w:rsid w:val="002851DC"/>
    <w:rsid w:val="0028523C"/>
    <w:rsid w:val="002855EC"/>
    <w:rsid w:val="00285754"/>
    <w:rsid w:val="002858F1"/>
    <w:rsid w:val="0028598F"/>
    <w:rsid w:val="00285A23"/>
    <w:rsid w:val="00285C55"/>
    <w:rsid w:val="00285FFB"/>
    <w:rsid w:val="002860D1"/>
    <w:rsid w:val="00286962"/>
    <w:rsid w:val="00286BC1"/>
    <w:rsid w:val="00286D20"/>
    <w:rsid w:val="00287741"/>
    <w:rsid w:val="0028786A"/>
    <w:rsid w:val="00287B68"/>
    <w:rsid w:val="00287E55"/>
    <w:rsid w:val="0029010A"/>
    <w:rsid w:val="0029047C"/>
    <w:rsid w:val="0029091A"/>
    <w:rsid w:val="00290FC0"/>
    <w:rsid w:val="00290FC7"/>
    <w:rsid w:val="00291101"/>
    <w:rsid w:val="00291498"/>
    <w:rsid w:val="00291B8A"/>
    <w:rsid w:val="00291FD9"/>
    <w:rsid w:val="002924C7"/>
    <w:rsid w:val="00292607"/>
    <w:rsid w:val="00292661"/>
    <w:rsid w:val="0029269A"/>
    <w:rsid w:val="0029289F"/>
    <w:rsid w:val="00292E9A"/>
    <w:rsid w:val="002933E9"/>
    <w:rsid w:val="0029348F"/>
    <w:rsid w:val="00293734"/>
    <w:rsid w:val="00293AC3"/>
    <w:rsid w:val="00293B8F"/>
    <w:rsid w:val="00293EEA"/>
    <w:rsid w:val="00294183"/>
    <w:rsid w:val="002948E1"/>
    <w:rsid w:val="00294950"/>
    <w:rsid w:val="00294B81"/>
    <w:rsid w:val="00295152"/>
    <w:rsid w:val="0029594E"/>
    <w:rsid w:val="00295A98"/>
    <w:rsid w:val="002960E0"/>
    <w:rsid w:val="002969D9"/>
    <w:rsid w:val="00296DCA"/>
    <w:rsid w:val="00297741"/>
    <w:rsid w:val="002977E1"/>
    <w:rsid w:val="00297A06"/>
    <w:rsid w:val="00297CCB"/>
    <w:rsid w:val="00297F42"/>
    <w:rsid w:val="002A0498"/>
    <w:rsid w:val="002A04B5"/>
    <w:rsid w:val="002A0DA0"/>
    <w:rsid w:val="002A0E27"/>
    <w:rsid w:val="002A10D1"/>
    <w:rsid w:val="002A10F1"/>
    <w:rsid w:val="002A1192"/>
    <w:rsid w:val="002A1293"/>
    <w:rsid w:val="002A14A0"/>
    <w:rsid w:val="002A14D5"/>
    <w:rsid w:val="002A18F0"/>
    <w:rsid w:val="002A194E"/>
    <w:rsid w:val="002A1CDA"/>
    <w:rsid w:val="002A1F13"/>
    <w:rsid w:val="002A2003"/>
    <w:rsid w:val="002A2C26"/>
    <w:rsid w:val="002A2C4C"/>
    <w:rsid w:val="002A2DB5"/>
    <w:rsid w:val="002A325C"/>
    <w:rsid w:val="002A337D"/>
    <w:rsid w:val="002A3786"/>
    <w:rsid w:val="002A3874"/>
    <w:rsid w:val="002A38FE"/>
    <w:rsid w:val="002A44FA"/>
    <w:rsid w:val="002A49BA"/>
    <w:rsid w:val="002A4AC3"/>
    <w:rsid w:val="002A5D41"/>
    <w:rsid w:val="002A6358"/>
    <w:rsid w:val="002A6641"/>
    <w:rsid w:val="002A66D3"/>
    <w:rsid w:val="002A6E2C"/>
    <w:rsid w:val="002A705E"/>
    <w:rsid w:val="002A7DE4"/>
    <w:rsid w:val="002B002D"/>
    <w:rsid w:val="002B0C5C"/>
    <w:rsid w:val="002B0C7E"/>
    <w:rsid w:val="002B0D7E"/>
    <w:rsid w:val="002B0E24"/>
    <w:rsid w:val="002B0F15"/>
    <w:rsid w:val="002B146F"/>
    <w:rsid w:val="002B1C72"/>
    <w:rsid w:val="002B1CDF"/>
    <w:rsid w:val="002B1DEE"/>
    <w:rsid w:val="002B2200"/>
    <w:rsid w:val="002B2264"/>
    <w:rsid w:val="002B25B2"/>
    <w:rsid w:val="002B29D7"/>
    <w:rsid w:val="002B2CA6"/>
    <w:rsid w:val="002B2CD7"/>
    <w:rsid w:val="002B308B"/>
    <w:rsid w:val="002B39BD"/>
    <w:rsid w:val="002B3B0F"/>
    <w:rsid w:val="002B442B"/>
    <w:rsid w:val="002B45AD"/>
    <w:rsid w:val="002B464E"/>
    <w:rsid w:val="002B53AD"/>
    <w:rsid w:val="002B5715"/>
    <w:rsid w:val="002B58A6"/>
    <w:rsid w:val="002B5E67"/>
    <w:rsid w:val="002B5EF8"/>
    <w:rsid w:val="002B6096"/>
    <w:rsid w:val="002B6574"/>
    <w:rsid w:val="002B66DC"/>
    <w:rsid w:val="002B6966"/>
    <w:rsid w:val="002B6C0B"/>
    <w:rsid w:val="002B75C9"/>
    <w:rsid w:val="002B7AB2"/>
    <w:rsid w:val="002C000E"/>
    <w:rsid w:val="002C002C"/>
    <w:rsid w:val="002C0060"/>
    <w:rsid w:val="002C00B4"/>
    <w:rsid w:val="002C0629"/>
    <w:rsid w:val="002C0A07"/>
    <w:rsid w:val="002C0C79"/>
    <w:rsid w:val="002C10EF"/>
    <w:rsid w:val="002C118F"/>
    <w:rsid w:val="002C11BD"/>
    <w:rsid w:val="002C1ECC"/>
    <w:rsid w:val="002C2925"/>
    <w:rsid w:val="002C2F12"/>
    <w:rsid w:val="002C31F6"/>
    <w:rsid w:val="002C3216"/>
    <w:rsid w:val="002C387A"/>
    <w:rsid w:val="002C3ABD"/>
    <w:rsid w:val="002C3AD8"/>
    <w:rsid w:val="002C3B3B"/>
    <w:rsid w:val="002C3E63"/>
    <w:rsid w:val="002C4095"/>
    <w:rsid w:val="002C48EC"/>
    <w:rsid w:val="002C5318"/>
    <w:rsid w:val="002C58DC"/>
    <w:rsid w:val="002C5F39"/>
    <w:rsid w:val="002C608E"/>
    <w:rsid w:val="002C60CF"/>
    <w:rsid w:val="002C641D"/>
    <w:rsid w:val="002C6724"/>
    <w:rsid w:val="002C6B9A"/>
    <w:rsid w:val="002C6DA6"/>
    <w:rsid w:val="002C6E0A"/>
    <w:rsid w:val="002C70D1"/>
    <w:rsid w:val="002C72CC"/>
    <w:rsid w:val="002C79D9"/>
    <w:rsid w:val="002C7E1B"/>
    <w:rsid w:val="002D019A"/>
    <w:rsid w:val="002D0546"/>
    <w:rsid w:val="002D087A"/>
    <w:rsid w:val="002D094C"/>
    <w:rsid w:val="002D0F3E"/>
    <w:rsid w:val="002D17F4"/>
    <w:rsid w:val="002D192F"/>
    <w:rsid w:val="002D1BF7"/>
    <w:rsid w:val="002D1EC5"/>
    <w:rsid w:val="002D235B"/>
    <w:rsid w:val="002D2A6F"/>
    <w:rsid w:val="002D2C09"/>
    <w:rsid w:val="002D2D47"/>
    <w:rsid w:val="002D2FA3"/>
    <w:rsid w:val="002D33A8"/>
    <w:rsid w:val="002D3F3D"/>
    <w:rsid w:val="002D4485"/>
    <w:rsid w:val="002D530D"/>
    <w:rsid w:val="002D560D"/>
    <w:rsid w:val="002D601F"/>
    <w:rsid w:val="002D616C"/>
    <w:rsid w:val="002D641A"/>
    <w:rsid w:val="002D69FD"/>
    <w:rsid w:val="002D6F5D"/>
    <w:rsid w:val="002D759E"/>
    <w:rsid w:val="002D7977"/>
    <w:rsid w:val="002D797D"/>
    <w:rsid w:val="002D7D99"/>
    <w:rsid w:val="002D7FF9"/>
    <w:rsid w:val="002E010D"/>
    <w:rsid w:val="002E0144"/>
    <w:rsid w:val="002E02CC"/>
    <w:rsid w:val="002E06BF"/>
    <w:rsid w:val="002E0AF7"/>
    <w:rsid w:val="002E0B94"/>
    <w:rsid w:val="002E0DB9"/>
    <w:rsid w:val="002E1331"/>
    <w:rsid w:val="002E142A"/>
    <w:rsid w:val="002E1816"/>
    <w:rsid w:val="002E1A8E"/>
    <w:rsid w:val="002E1AF9"/>
    <w:rsid w:val="002E1D18"/>
    <w:rsid w:val="002E1FE2"/>
    <w:rsid w:val="002E21AB"/>
    <w:rsid w:val="002E22C9"/>
    <w:rsid w:val="002E2967"/>
    <w:rsid w:val="002E2AC0"/>
    <w:rsid w:val="002E2BA5"/>
    <w:rsid w:val="002E2E9D"/>
    <w:rsid w:val="002E3024"/>
    <w:rsid w:val="002E30EC"/>
    <w:rsid w:val="002E33BB"/>
    <w:rsid w:val="002E3575"/>
    <w:rsid w:val="002E3897"/>
    <w:rsid w:val="002E443F"/>
    <w:rsid w:val="002E4493"/>
    <w:rsid w:val="002E4C92"/>
    <w:rsid w:val="002E4DA0"/>
    <w:rsid w:val="002E4EEB"/>
    <w:rsid w:val="002E55C1"/>
    <w:rsid w:val="002E57DB"/>
    <w:rsid w:val="002E5E34"/>
    <w:rsid w:val="002E626D"/>
    <w:rsid w:val="002E66DF"/>
    <w:rsid w:val="002E678D"/>
    <w:rsid w:val="002E68B5"/>
    <w:rsid w:val="002E6EC3"/>
    <w:rsid w:val="002E7933"/>
    <w:rsid w:val="002E7A56"/>
    <w:rsid w:val="002E7CC5"/>
    <w:rsid w:val="002F0758"/>
    <w:rsid w:val="002F0A86"/>
    <w:rsid w:val="002F0F7F"/>
    <w:rsid w:val="002F1269"/>
    <w:rsid w:val="002F136F"/>
    <w:rsid w:val="002F16D8"/>
    <w:rsid w:val="002F1930"/>
    <w:rsid w:val="002F1B48"/>
    <w:rsid w:val="002F2214"/>
    <w:rsid w:val="002F224E"/>
    <w:rsid w:val="002F24FA"/>
    <w:rsid w:val="002F251F"/>
    <w:rsid w:val="002F2720"/>
    <w:rsid w:val="002F2A43"/>
    <w:rsid w:val="002F2C33"/>
    <w:rsid w:val="002F2FAF"/>
    <w:rsid w:val="002F2FBA"/>
    <w:rsid w:val="002F3235"/>
    <w:rsid w:val="002F35B3"/>
    <w:rsid w:val="002F35D2"/>
    <w:rsid w:val="002F35DD"/>
    <w:rsid w:val="002F3C09"/>
    <w:rsid w:val="002F3DD1"/>
    <w:rsid w:val="002F3E49"/>
    <w:rsid w:val="002F410E"/>
    <w:rsid w:val="002F4190"/>
    <w:rsid w:val="002F492D"/>
    <w:rsid w:val="002F4A22"/>
    <w:rsid w:val="002F4AD9"/>
    <w:rsid w:val="002F5314"/>
    <w:rsid w:val="002F54A5"/>
    <w:rsid w:val="002F56D7"/>
    <w:rsid w:val="002F577C"/>
    <w:rsid w:val="002F5795"/>
    <w:rsid w:val="002F5A6E"/>
    <w:rsid w:val="002F5C52"/>
    <w:rsid w:val="002F6167"/>
    <w:rsid w:val="002F621B"/>
    <w:rsid w:val="002F62E9"/>
    <w:rsid w:val="002F64CB"/>
    <w:rsid w:val="002F6B39"/>
    <w:rsid w:val="002F6D02"/>
    <w:rsid w:val="002F6FDF"/>
    <w:rsid w:val="002F70FD"/>
    <w:rsid w:val="002F74FB"/>
    <w:rsid w:val="002F7B61"/>
    <w:rsid w:val="002F7D88"/>
    <w:rsid w:val="00300331"/>
    <w:rsid w:val="003005EA"/>
    <w:rsid w:val="003007E6"/>
    <w:rsid w:val="003009E7"/>
    <w:rsid w:val="00300B6E"/>
    <w:rsid w:val="00300F20"/>
    <w:rsid w:val="0030132C"/>
    <w:rsid w:val="00301390"/>
    <w:rsid w:val="00301FC8"/>
    <w:rsid w:val="00302094"/>
    <w:rsid w:val="00302A83"/>
    <w:rsid w:val="00302AB8"/>
    <w:rsid w:val="00302DC9"/>
    <w:rsid w:val="00302FC3"/>
    <w:rsid w:val="00303381"/>
    <w:rsid w:val="0030390C"/>
    <w:rsid w:val="0030399C"/>
    <w:rsid w:val="00303B9A"/>
    <w:rsid w:val="00303D83"/>
    <w:rsid w:val="00303D88"/>
    <w:rsid w:val="0030436A"/>
    <w:rsid w:val="00304663"/>
    <w:rsid w:val="00304F85"/>
    <w:rsid w:val="00305227"/>
    <w:rsid w:val="00305D9A"/>
    <w:rsid w:val="00306314"/>
    <w:rsid w:val="003068B3"/>
    <w:rsid w:val="00306A3B"/>
    <w:rsid w:val="003070D0"/>
    <w:rsid w:val="003076A9"/>
    <w:rsid w:val="00307735"/>
    <w:rsid w:val="00307D93"/>
    <w:rsid w:val="00307DA4"/>
    <w:rsid w:val="00307DF7"/>
    <w:rsid w:val="003101F1"/>
    <w:rsid w:val="003102BA"/>
    <w:rsid w:val="003109A2"/>
    <w:rsid w:val="003117BF"/>
    <w:rsid w:val="00311808"/>
    <w:rsid w:val="003118B6"/>
    <w:rsid w:val="00312A63"/>
    <w:rsid w:val="00312ABD"/>
    <w:rsid w:val="00312E9E"/>
    <w:rsid w:val="00313348"/>
    <w:rsid w:val="0031348E"/>
    <w:rsid w:val="003135C7"/>
    <w:rsid w:val="003137D9"/>
    <w:rsid w:val="00313892"/>
    <w:rsid w:val="0031426C"/>
    <w:rsid w:val="00314B23"/>
    <w:rsid w:val="0031506D"/>
    <w:rsid w:val="0031576D"/>
    <w:rsid w:val="00315A3E"/>
    <w:rsid w:val="00315B84"/>
    <w:rsid w:val="00316140"/>
    <w:rsid w:val="00316336"/>
    <w:rsid w:val="00316D83"/>
    <w:rsid w:val="00317274"/>
    <w:rsid w:val="003205D0"/>
    <w:rsid w:val="00320773"/>
    <w:rsid w:val="00320C1D"/>
    <w:rsid w:val="0032109E"/>
    <w:rsid w:val="0032157E"/>
    <w:rsid w:val="00321DC3"/>
    <w:rsid w:val="003225E0"/>
    <w:rsid w:val="00322C54"/>
    <w:rsid w:val="00322E13"/>
    <w:rsid w:val="003230DD"/>
    <w:rsid w:val="003231E7"/>
    <w:rsid w:val="0032330E"/>
    <w:rsid w:val="003234B4"/>
    <w:rsid w:val="0032363E"/>
    <w:rsid w:val="00323820"/>
    <w:rsid w:val="00323E2A"/>
    <w:rsid w:val="0032472D"/>
    <w:rsid w:val="0032477F"/>
    <w:rsid w:val="00324CD8"/>
    <w:rsid w:val="00325415"/>
    <w:rsid w:val="00325429"/>
    <w:rsid w:val="00325745"/>
    <w:rsid w:val="00325D47"/>
    <w:rsid w:val="00326BBF"/>
    <w:rsid w:val="00326D7A"/>
    <w:rsid w:val="00326F8A"/>
    <w:rsid w:val="003279F6"/>
    <w:rsid w:val="00327CF3"/>
    <w:rsid w:val="00327EB6"/>
    <w:rsid w:val="00330309"/>
    <w:rsid w:val="00330F7B"/>
    <w:rsid w:val="003314D1"/>
    <w:rsid w:val="00331571"/>
    <w:rsid w:val="00331596"/>
    <w:rsid w:val="0033178E"/>
    <w:rsid w:val="0033179A"/>
    <w:rsid w:val="003317FA"/>
    <w:rsid w:val="00331A82"/>
    <w:rsid w:val="00331A9E"/>
    <w:rsid w:val="00331E33"/>
    <w:rsid w:val="0033265E"/>
    <w:rsid w:val="00333441"/>
    <w:rsid w:val="003334D2"/>
    <w:rsid w:val="003338F9"/>
    <w:rsid w:val="00333CCD"/>
    <w:rsid w:val="00333D22"/>
    <w:rsid w:val="00334040"/>
    <w:rsid w:val="00334064"/>
    <w:rsid w:val="003340A8"/>
    <w:rsid w:val="00334349"/>
    <w:rsid w:val="00334471"/>
    <w:rsid w:val="00334666"/>
    <w:rsid w:val="00334689"/>
    <w:rsid w:val="00334753"/>
    <w:rsid w:val="00334F8C"/>
    <w:rsid w:val="00334FD5"/>
    <w:rsid w:val="003356EC"/>
    <w:rsid w:val="00337010"/>
    <w:rsid w:val="00337549"/>
    <w:rsid w:val="00337B08"/>
    <w:rsid w:val="00337CD9"/>
    <w:rsid w:val="003402A8"/>
    <w:rsid w:val="003404A7"/>
    <w:rsid w:val="00340519"/>
    <w:rsid w:val="00340612"/>
    <w:rsid w:val="0034061B"/>
    <w:rsid w:val="00340A65"/>
    <w:rsid w:val="00340B26"/>
    <w:rsid w:val="003419EB"/>
    <w:rsid w:val="00341B09"/>
    <w:rsid w:val="00341E29"/>
    <w:rsid w:val="003421C8"/>
    <w:rsid w:val="003423FC"/>
    <w:rsid w:val="00342478"/>
    <w:rsid w:val="003429B0"/>
    <w:rsid w:val="00342ED9"/>
    <w:rsid w:val="00342F13"/>
    <w:rsid w:val="003431E4"/>
    <w:rsid w:val="00343955"/>
    <w:rsid w:val="00343BE9"/>
    <w:rsid w:val="00343EA0"/>
    <w:rsid w:val="00344367"/>
    <w:rsid w:val="0034467E"/>
    <w:rsid w:val="00344D0F"/>
    <w:rsid w:val="00344F75"/>
    <w:rsid w:val="0034553A"/>
    <w:rsid w:val="003455BE"/>
    <w:rsid w:val="003455DA"/>
    <w:rsid w:val="00345B30"/>
    <w:rsid w:val="00345BA8"/>
    <w:rsid w:val="003462A2"/>
    <w:rsid w:val="00347372"/>
    <w:rsid w:val="0034758E"/>
    <w:rsid w:val="003479AE"/>
    <w:rsid w:val="00347A16"/>
    <w:rsid w:val="00347AD8"/>
    <w:rsid w:val="00347B32"/>
    <w:rsid w:val="00347C67"/>
    <w:rsid w:val="00347CEF"/>
    <w:rsid w:val="00347D2B"/>
    <w:rsid w:val="00347F00"/>
    <w:rsid w:val="0035005E"/>
    <w:rsid w:val="003501C4"/>
    <w:rsid w:val="00350729"/>
    <w:rsid w:val="00350C3B"/>
    <w:rsid w:val="00350C4F"/>
    <w:rsid w:val="00351AA0"/>
    <w:rsid w:val="00352382"/>
    <w:rsid w:val="00352BE3"/>
    <w:rsid w:val="00352C1D"/>
    <w:rsid w:val="003530D9"/>
    <w:rsid w:val="00353154"/>
    <w:rsid w:val="003531ED"/>
    <w:rsid w:val="00353384"/>
    <w:rsid w:val="00353770"/>
    <w:rsid w:val="00353959"/>
    <w:rsid w:val="00353B24"/>
    <w:rsid w:val="00353C8D"/>
    <w:rsid w:val="00353D00"/>
    <w:rsid w:val="00353DD9"/>
    <w:rsid w:val="00353E16"/>
    <w:rsid w:val="003540D2"/>
    <w:rsid w:val="003545BE"/>
    <w:rsid w:val="00354A59"/>
    <w:rsid w:val="00354F72"/>
    <w:rsid w:val="0035536D"/>
    <w:rsid w:val="00355483"/>
    <w:rsid w:val="0035623B"/>
    <w:rsid w:val="003566AF"/>
    <w:rsid w:val="00356A9A"/>
    <w:rsid w:val="00356B8B"/>
    <w:rsid w:val="00356CEC"/>
    <w:rsid w:val="003573F1"/>
    <w:rsid w:val="003574CB"/>
    <w:rsid w:val="0035781B"/>
    <w:rsid w:val="003578FD"/>
    <w:rsid w:val="00357D43"/>
    <w:rsid w:val="00357F3D"/>
    <w:rsid w:val="0036057E"/>
    <w:rsid w:val="00360595"/>
    <w:rsid w:val="003606AE"/>
    <w:rsid w:val="003607A3"/>
    <w:rsid w:val="00360B8E"/>
    <w:rsid w:val="00360FEE"/>
    <w:rsid w:val="00361621"/>
    <w:rsid w:val="00361AE9"/>
    <w:rsid w:val="00362462"/>
    <w:rsid w:val="0036261F"/>
    <w:rsid w:val="00362A9C"/>
    <w:rsid w:val="00362AE5"/>
    <w:rsid w:val="003633EA"/>
    <w:rsid w:val="00363817"/>
    <w:rsid w:val="00363B79"/>
    <w:rsid w:val="00364077"/>
    <w:rsid w:val="00364141"/>
    <w:rsid w:val="003643D4"/>
    <w:rsid w:val="0036445C"/>
    <w:rsid w:val="003646C6"/>
    <w:rsid w:val="00364B89"/>
    <w:rsid w:val="00364FC7"/>
    <w:rsid w:val="00364FEA"/>
    <w:rsid w:val="00365313"/>
    <w:rsid w:val="003654B4"/>
    <w:rsid w:val="00365ACF"/>
    <w:rsid w:val="00365D20"/>
    <w:rsid w:val="00365D33"/>
    <w:rsid w:val="00365F60"/>
    <w:rsid w:val="00365F71"/>
    <w:rsid w:val="00366A32"/>
    <w:rsid w:val="00366DA9"/>
    <w:rsid w:val="00366DC2"/>
    <w:rsid w:val="00366E1C"/>
    <w:rsid w:val="0036705C"/>
    <w:rsid w:val="003678CF"/>
    <w:rsid w:val="00370447"/>
    <w:rsid w:val="00370561"/>
    <w:rsid w:val="003705BD"/>
    <w:rsid w:val="00370C57"/>
    <w:rsid w:val="00370D1C"/>
    <w:rsid w:val="00370D77"/>
    <w:rsid w:val="00371479"/>
    <w:rsid w:val="00371500"/>
    <w:rsid w:val="00371F22"/>
    <w:rsid w:val="00372444"/>
    <w:rsid w:val="00372831"/>
    <w:rsid w:val="00373960"/>
    <w:rsid w:val="00373A69"/>
    <w:rsid w:val="00373CA0"/>
    <w:rsid w:val="00373E6A"/>
    <w:rsid w:val="003754F4"/>
    <w:rsid w:val="003757B1"/>
    <w:rsid w:val="00375B7C"/>
    <w:rsid w:val="00375D80"/>
    <w:rsid w:val="00376568"/>
    <w:rsid w:val="003765B3"/>
    <w:rsid w:val="00376905"/>
    <w:rsid w:val="00376992"/>
    <w:rsid w:val="00376A77"/>
    <w:rsid w:val="00376BF4"/>
    <w:rsid w:val="00377201"/>
    <w:rsid w:val="00377390"/>
    <w:rsid w:val="00377742"/>
    <w:rsid w:val="003779A5"/>
    <w:rsid w:val="003805CC"/>
    <w:rsid w:val="0038104C"/>
    <w:rsid w:val="00381191"/>
    <w:rsid w:val="003814B0"/>
    <w:rsid w:val="00382458"/>
    <w:rsid w:val="003827AC"/>
    <w:rsid w:val="00382AFF"/>
    <w:rsid w:val="00382C1A"/>
    <w:rsid w:val="00382D5A"/>
    <w:rsid w:val="00383962"/>
    <w:rsid w:val="00383B9C"/>
    <w:rsid w:val="0038405F"/>
    <w:rsid w:val="003848CC"/>
    <w:rsid w:val="00384CCA"/>
    <w:rsid w:val="00384F26"/>
    <w:rsid w:val="003851CA"/>
    <w:rsid w:val="003853D2"/>
    <w:rsid w:val="00385A2B"/>
    <w:rsid w:val="00385AD5"/>
    <w:rsid w:val="00385CDA"/>
    <w:rsid w:val="0038742E"/>
    <w:rsid w:val="00387912"/>
    <w:rsid w:val="00387A02"/>
    <w:rsid w:val="00387D8B"/>
    <w:rsid w:val="00387FBF"/>
    <w:rsid w:val="00390DF1"/>
    <w:rsid w:val="003910BA"/>
    <w:rsid w:val="00391241"/>
    <w:rsid w:val="00392C7F"/>
    <w:rsid w:val="003931EF"/>
    <w:rsid w:val="00393306"/>
    <w:rsid w:val="003934EA"/>
    <w:rsid w:val="0039369A"/>
    <w:rsid w:val="00393A99"/>
    <w:rsid w:val="0039411A"/>
    <w:rsid w:val="00394457"/>
    <w:rsid w:val="003947F6"/>
    <w:rsid w:val="0039515F"/>
    <w:rsid w:val="00395A3C"/>
    <w:rsid w:val="003962FE"/>
    <w:rsid w:val="00396467"/>
    <w:rsid w:val="00396541"/>
    <w:rsid w:val="00396884"/>
    <w:rsid w:val="003969BF"/>
    <w:rsid w:val="003969DA"/>
    <w:rsid w:val="00397476"/>
    <w:rsid w:val="0039752B"/>
    <w:rsid w:val="00397734"/>
    <w:rsid w:val="003977F6"/>
    <w:rsid w:val="00397C70"/>
    <w:rsid w:val="00397CDC"/>
    <w:rsid w:val="003A023B"/>
    <w:rsid w:val="003A042D"/>
    <w:rsid w:val="003A05A3"/>
    <w:rsid w:val="003A0601"/>
    <w:rsid w:val="003A079B"/>
    <w:rsid w:val="003A0E1B"/>
    <w:rsid w:val="003A128F"/>
    <w:rsid w:val="003A1312"/>
    <w:rsid w:val="003A1B70"/>
    <w:rsid w:val="003A383F"/>
    <w:rsid w:val="003A3A4D"/>
    <w:rsid w:val="003A40BD"/>
    <w:rsid w:val="003A441D"/>
    <w:rsid w:val="003A4793"/>
    <w:rsid w:val="003A4896"/>
    <w:rsid w:val="003A4E94"/>
    <w:rsid w:val="003A50F3"/>
    <w:rsid w:val="003A5437"/>
    <w:rsid w:val="003A58D9"/>
    <w:rsid w:val="003A60F3"/>
    <w:rsid w:val="003A61FC"/>
    <w:rsid w:val="003A639E"/>
    <w:rsid w:val="003A657F"/>
    <w:rsid w:val="003A66C1"/>
    <w:rsid w:val="003A674E"/>
    <w:rsid w:val="003A696F"/>
    <w:rsid w:val="003A69FD"/>
    <w:rsid w:val="003A6B33"/>
    <w:rsid w:val="003A6DB8"/>
    <w:rsid w:val="003A78C3"/>
    <w:rsid w:val="003A7B50"/>
    <w:rsid w:val="003A7BA6"/>
    <w:rsid w:val="003A7CFC"/>
    <w:rsid w:val="003A7DFA"/>
    <w:rsid w:val="003B05BD"/>
    <w:rsid w:val="003B0B66"/>
    <w:rsid w:val="003B0E2C"/>
    <w:rsid w:val="003B1052"/>
    <w:rsid w:val="003B1804"/>
    <w:rsid w:val="003B1B91"/>
    <w:rsid w:val="003B1C2B"/>
    <w:rsid w:val="003B1E62"/>
    <w:rsid w:val="003B1FB6"/>
    <w:rsid w:val="003B2302"/>
    <w:rsid w:val="003B2995"/>
    <w:rsid w:val="003B2C77"/>
    <w:rsid w:val="003B312E"/>
    <w:rsid w:val="003B3483"/>
    <w:rsid w:val="003B38CD"/>
    <w:rsid w:val="003B3B99"/>
    <w:rsid w:val="003B3CB5"/>
    <w:rsid w:val="003B441C"/>
    <w:rsid w:val="003B4734"/>
    <w:rsid w:val="003B4A27"/>
    <w:rsid w:val="003B4ABF"/>
    <w:rsid w:val="003B595D"/>
    <w:rsid w:val="003B5967"/>
    <w:rsid w:val="003B5A8E"/>
    <w:rsid w:val="003B61A6"/>
    <w:rsid w:val="003B61AA"/>
    <w:rsid w:val="003B67E3"/>
    <w:rsid w:val="003B6840"/>
    <w:rsid w:val="003B6DA7"/>
    <w:rsid w:val="003B719D"/>
    <w:rsid w:val="003B756E"/>
    <w:rsid w:val="003B7BFF"/>
    <w:rsid w:val="003C0037"/>
    <w:rsid w:val="003C023D"/>
    <w:rsid w:val="003C0771"/>
    <w:rsid w:val="003C0D5B"/>
    <w:rsid w:val="003C0E27"/>
    <w:rsid w:val="003C1251"/>
    <w:rsid w:val="003C2399"/>
    <w:rsid w:val="003C2CB7"/>
    <w:rsid w:val="003C339E"/>
    <w:rsid w:val="003C33DA"/>
    <w:rsid w:val="003C3A75"/>
    <w:rsid w:val="003C3C23"/>
    <w:rsid w:val="003C3C8D"/>
    <w:rsid w:val="003C3D2C"/>
    <w:rsid w:val="003C4064"/>
    <w:rsid w:val="003C4C1C"/>
    <w:rsid w:val="003C4F4F"/>
    <w:rsid w:val="003C6073"/>
    <w:rsid w:val="003C6167"/>
    <w:rsid w:val="003C61A1"/>
    <w:rsid w:val="003C63F8"/>
    <w:rsid w:val="003C658E"/>
    <w:rsid w:val="003C6850"/>
    <w:rsid w:val="003C6A47"/>
    <w:rsid w:val="003C6D24"/>
    <w:rsid w:val="003C6E8C"/>
    <w:rsid w:val="003C7626"/>
    <w:rsid w:val="003C79AB"/>
    <w:rsid w:val="003D070C"/>
    <w:rsid w:val="003D087A"/>
    <w:rsid w:val="003D0A1A"/>
    <w:rsid w:val="003D0A54"/>
    <w:rsid w:val="003D0C59"/>
    <w:rsid w:val="003D0CA4"/>
    <w:rsid w:val="003D0DAA"/>
    <w:rsid w:val="003D0F00"/>
    <w:rsid w:val="003D139D"/>
    <w:rsid w:val="003D1482"/>
    <w:rsid w:val="003D1556"/>
    <w:rsid w:val="003D18AB"/>
    <w:rsid w:val="003D1976"/>
    <w:rsid w:val="003D1C29"/>
    <w:rsid w:val="003D1E07"/>
    <w:rsid w:val="003D1EA3"/>
    <w:rsid w:val="003D2229"/>
    <w:rsid w:val="003D2280"/>
    <w:rsid w:val="003D24B0"/>
    <w:rsid w:val="003D2A32"/>
    <w:rsid w:val="003D2AEE"/>
    <w:rsid w:val="003D2BB4"/>
    <w:rsid w:val="003D2C5E"/>
    <w:rsid w:val="003D2D99"/>
    <w:rsid w:val="003D34D4"/>
    <w:rsid w:val="003D3A27"/>
    <w:rsid w:val="003D3E35"/>
    <w:rsid w:val="003D3EA7"/>
    <w:rsid w:val="003D3F1E"/>
    <w:rsid w:val="003D4064"/>
    <w:rsid w:val="003D41CA"/>
    <w:rsid w:val="003D4244"/>
    <w:rsid w:val="003D4276"/>
    <w:rsid w:val="003D4786"/>
    <w:rsid w:val="003D4FFD"/>
    <w:rsid w:val="003D5C80"/>
    <w:rsid w:val="003D6027"/>
    <w:rsid w:val="003D610C"/>
    <w:rsid w:val="003D61DB"/>
    <w:rsid w:val="003D6201"/>
    <w:rsid w:val="003D6478"/>
    <w:rsid w:val="003D68AC"/>
    <w:rsid w:val="003D6CF8"/>
    <w:rsid w:val="003D74E1"/>
    <w:rsid w:val="003D76A9"/>
    <w:rsid w:val="003D76B9"/>
    <w:rsid w:val="003D76C2"/>
    <w:rsid w:val="003D77C0"/>
    <w:rsid w:val="003D7944"/>
    <w:rsid w:val="003D7D4F"/>
    <w:rsid w:val="003E07A5"/>
    <w:rsid w:val="003E0ABE"/>
    <w:rsid w:val="003E1055"/>
    <w:rsid w:val="003E14AF"/>
    <w:rsid w:val="003E172C"/>
    <w:rsid w:val="003E1B08"/>
    <w:rsid w:val="003E21D0"/>
    <w:rsid w:val="003E28BC"/>
    <w:rsid w:val="003E2E2E"/>
    <w:rsid w:val="003E389E"/>
    <w:rsid w:val="003E39C7"/>
    <w:rsid w:val="003E3A38"/>
    <w:rsid w:val="003E41B9"/>
    <w:rsid w:val="003E425B"/>
    <w:rsid w:val="003E4461"/>
    <w:rsid w:val="003E469D"/>
    <w:rsid w:val="003E481F"/>
    <w:rsid w:val="003E51BB"/>
    <w:rsid w:val="003E64E6"/>
    <w:rsid w:val="003E6C43"/>
    <w:rsid w:val="003E6E7B"/>
    <w:rsid w:val="003E70A8"/>
    <w:rsid w:val="003E71B3"/>
    <w:rsid w:val="003E769B"/>
    <w:rsid w:val="003E78A5"/>
    <w:rsid w:val="003E79FF"/>
    <w:rsid w:val="003E7A42"/>
    <w:rsid w:val="003E7A88"/>
    <w:rsid w:val="003F06E5"/>
    <w:rsid w:val="003F081D"/>
    <w:rsid w:val="003F088A"/>
    <w:rsid w:val="003F0B7C"/>
    <w:rsid w:val="003F0F4A"/>
    <w:rsid w:val="003F1180"/>
    <w:rsid w:val="003F1CA7"/>
    <w:rsid w:val="003F1F3A"/>
    <w:rsid w:val="003F23FD"/>
    <w:rsid w:val="003F241D"/>
    <w:rsid w:val="003F25DE"/>
    <w:rsid w:val="003F353A"/>
    <w:rsid w:val="003F444C"/>
    <w:rsid w:val="003F47DE"/>
    <w:rsid w:val="003F496D"/>
    <w:rsid w:val="003F4A97"/>
    <w:rsid w:val="003F4B5E"/>
    <w:rsid w:val="003F4D70"/>
    <w:rsid w:val="003F501B"/>
    <w:rsid w:val="003F53BE"/>
    <w:rsid w:val="003F5B51"/>
    <w:rsid w:val="003F6112"/>
    <w:rsid w:val="003F6230"/>
    <w:rsid w:val="003F6D33"/>
    <w:rsid w:val="003F6EDB"/>
    <w:rsid w:val="003F6F9F"/>
    <w:rsid w:val="003F75B6"/>
    <w:rsid w:val="003F7C30"/>
    <w:rsid w:val="003F7D09"/>
    <w:rsid w:val="003F7DF8"/>
    <w:rsid w:val="0040085E"/>
    <w:rsid w:val="00400A21"/>
    <w:rsid w:val="00400E19"/>
    <w:rsid w:val="004010CF"/>
    <w:rsid w:val="004018AB"/>
    <w:rsid w:val="0040205F"/>
    <w:rsid w:val="00402279"/>
    <w:rsid w:val="0040268E"/>
    <w:rsid w:val="00402913"/>
    <w:rsid w:val="00402D9C"/>
    <w:rsid w:val="00402DD1"/>
    <w:rsid w:val="00403540"/>
    <w:rsid w:val="00403729"/>
    <w:rsid w:val="00403764"/>
    <w:rsid w:val="004040DF"/>
    <w:rsid w:val="004047D2"/>
    <w:rsid w:val="004049A9"/>
    <w:rsid w:val="0040503A"/>
    <w:rsid w:val="00405821"/>
    <w:rsid w:val="00405EDE"/>
    <w:rsid w:val="00406261"/>
    <w:rsid w:val="0040648D"/>
    <w:rsid w:val="00406BE0"/>
    <w:rsid w:val="00406D73"/>
    <w:rsid w:val="00406F84"/>
    <w:rsid w:val="004070C7"/>
    <w:rsid w:val="0040766E"/>
    <w:rsid w:val="00407CE6"/>
    <w:rsid w:val="00410138"/>
    <w:rsid w:val="0041076B"/>
    <w:rsid w:val="004107CA"/>
    <w:rsid w:val="004107D8"/>
    <w:rsid w:val="00410A74"/>
    <w:rsid w:val="004117FC"/>
    <w:rsid w:val="0041191E"/>
    <w:rsid w:val="00412376"/>
    <w:rsid w:val="004125E8"/>
    <w:rsid w:val="00412619"/>
    <w:rsid w:val="00412834"/>
    <w:rsid w:val="00412A8F"/>
    <w:rsid w:val="00412B5F"/>
    <w:rsid w:val="00412CC7"/>
    <w:rsid w:val="00412DF1"/>
    <w:rsid w:val="004131BB"/>
    <w:rsid w:val="00413263"/>
    <w:rsid w:val="004132C7"/>
    <w:rsid w:val="004136EA"/>
    <w:rsid w:val="004139DD"/>
    <w:rsid w:val="00413E9F"/>
    <w:rsid w:val="004141C3"/>
    <w:rsid w:val="004146D0"/>
    <w:rsid w:val="004148DE"/>
    <w:rsid w:val="0041523B"/>
    <w:rsid w:val="0041529F"/>
    <w:rsid w:val="00415B01"/>
    <w:rsid w:val="004161B3"/>
    <w:rsid w:val="0041674F"/>
    <w:rsid w:val="00416A89"/>
    <w:rsid w:val="00416F68"/>
    <w:rsid w:val="00417259"/>
    <w:rsid w:val="00417626"/>
    <w:rsid w:val="0041799E"/>
    <w:rsid w:val="004179E8"/>
    <w:rsid w:val="00417AD7"/>
    <w:rsid w:val="00417D86"/>
    <w:rsid w:val="0042050A"/>
    <w:rsid w:val="004206E5"/>
    <w:rsid w:val="0042132F"/>
    <w:rsid w:val="00421443"/>
    <w:rsid w:val="004215CE"/>
    <w:rsid w:val="00421FF8"/>
    <w:rsid w:val="00422141"/>
    <w:rsid w:val="00422B87"/>
    <w:rsid w:val="00422FDF"/>
    <w:rsid w:val="00423002"/>
    <w:rsid w:val="004231F4"/>
    <w:rsid w:val="00423EB6"/>
    <w:rsid w:val="00424388"/>
    <w:rsid w:val="004243A9"/>
    <w:rsid w:val="004246D2"/>
    <w:rsid w:val="00424803"/>
    <w:rsid w:val="0042485E"/>
    <w:rsid w:val="00424AE9"/>
    <w:rsid w:val="00424D4A"/>
    <w:rsid w:val="00424E99"/>
    <w:rsid w:val="00425076"/>
    <w:rsid w:val="004250B6"/>
    <w:rsid w:val="004250E2"/>
    <w:rsid w:val="0042521C"/>
    <w:rsid w:val="0042536A"/>
    <w:rsid w:val="00425A86"/>
    <w:rsid w:val="00425CD3"/>
    <w:rsid w:val="00425D59"/>
    <w:rsid w:val="0042688E"/>
    <w:rsid w:val="00426A38"/>
    <w:rsid w:val="00426C15"/>
    <w:rsid w:val="00426D5D"/>
    <w:rsid w:val="00426DB4"/>
    <w:rsid w:val="0042710F"/>
    <w:rsid w:val="004272CF"/>
    <w:rsid w:val="0042760A"/>
    <w:rsid w:val="00427E85"/>
    <w:rsid w:val="00427ECD"/>
    <w:rsid w:val="0043044E"/>
    <w:rsid w:val="00430A08"/>
    <w:rsid w:val="00430B73"/>
    <w:rsid w:val="00430BF2"/>
    <w:rsid w:val="00430ED1"/>
    <w:rsid w:val="00431963"/>
    <w:rsid w:val="00431EDE"/>
    <w:rsid w:val="00431F47"/>
    <w:rsid w:val="0043233E"/>
    <w:rsid w:val="004325EB"/>
    <w:rsid w:val="0043270A"/>
    <w:rsid w:val="00432A2F"/>
    <w:rsid w:val="00432DDF"/>
    <w:rsid w:val="00432E2A"/>
    <w:rsid w:val="0043307B"/>
    <w:rsid w:val="0043344D"/>
    <w:rsid w:val="00433649"/>
    <w:rsid w:val="0043364E"/>
    <w:rsid w:val="0043394C"/>
    <w:rsid w:val="00433E3E"/>
    <w:rsid w:val="004342A9"/>
    <w:rsid w:val="0043492F"/>
    <w:rsid w:val="00434DC7"/>
    <w:rsid w:val="004356FB"/>
    <w:rsid w:val="00435A52"/>
    <w:rsid w:val="0043652C"/>
    <w:rsid w:val="00436646"/>
    <w:rsid w:val="00436A65"/>
    <w:rsid w:val="00436CC5"/>
    <w:rsid w:val="004379EC"/>
    <w:rsid w:val="00437CF9"/>
    <w:rsid w:val="004403D4"/>
    <w:rsid w:val="00440BD5"/>
    <w:rsid w:val="00440DE2"/>
    <w:rsid w:val="00441875"/>
    <w:rsid w:val="00441968"/>
    <w:rsid w:val="00441E80"/>
    <w:rsid w:val="00441EDC"/>
    <w:rsid w:val="00441EF7"/>
    <w:rsid w:val="00442459"/>
    <w:rsid w:val="00442800"/>
    <w:rsid w:val="004428BC"/>
    <w:rsid w:val="00442E20"/>
    <w:rsid w:val="0044309A"/>
    <w:rsid w:val="00443380"/>
    <w:rsid w:val="004435AC"/>
    <w:rsid w:val="00443668"/>
    <w:rsid w:val="0044430C"/>
    <w:rsid w:val="00444410"/>
    <w:rsid w:val="004447CD"/>
    <w:rsid w:val="00444C14"/>
    <w:rsid w:val="00444C3D"/>
    <w:rsid w:val="00444CA8"/>
    <w:rsid w:val="0044501F"/>
    <w:rsid w:val="00445373"/>
    <w:rsid w:val="0044552A"/>
    <w:rsid w:val="004459FE"/>
    <w:rsid w:val="00445EB1"/>
    <w:rsid w:val="00446023"/>
    <w:rsid w:val="00446901"/>
    <w:rsid w:val="00446D9B"/>
    <w:rsid w:val="00446E7A"/>
    <w:rsid w:val="00446E8D"/>
    <w:rsid w:val="00446F2C"/>
    <w:rsid w:val="00446F4C"/>
    <w:rsid w:val="0044710F"/>
    <w:rsid w:val="004471F3"/>
    <w:rsid w:val="004473DE"/>
    <w:rsid w:val="00447BC8"/>
    <w:rsid w:val="00447DC7"/>
    <w:rsid w:val="0045003C"/>
    <w:rsid w:val="00450546"/>
    <w:rsid w:val="00450C19"/>
    <w:rsid w:val="00451898"/>
    <w:rsid w:val="00451AAB"/>
    <w:rsid w:val="00451B56"/>
    <w:rsid w:val="00451E03"/>
    <w:rsid w:val="00452672"/>
    <w:rsid w:val="004528F3"/>
    <w:rsid w:val="00452AE5"/>
    <w:rsid w:val="00453029"/>
    <w:rsid w:val="00453109"/>
    <w:rsid w:val="00453601"/>
    <w:rsid w:val="00453683"/>
    <w:rsid w:val="00453C03"/>
    <w:rsid w:val="00453D2B"/>
    <w:rsid w:val="00453E5A"/>
    <w:rsid w:val="004546A3"/>
    <w:rsid w:val="004549DB"/>
    <w:rsid w:val="00454D31"/>
    <w:rsid w:val="00455714"/>
    <w:rsid w:val="00455734"/>
    <w:rsid w:val="00455786"/>
    <w:rsid w:val="00456036"/>
    <w:rsid w:val="004563A6"/>
    <w:rsid w:val="004564CB"/>
    <w:rsid w:val="004566F9"/>
    <w:rsid w:val="00456B2F"/>
    <w:rsid w:val="00456B67"/>
    <w:rsid w:val="00456EDD"/>
    <w:rsid w:val="0045729A"/>
    <w:rsid w:val="00457654"/>
    <w:rsid w:val="0045769A"/>
    <w:rsid w:val="00457C0B"/>
    <w:rsid w:val="00457CCA"/>
    <w:rsid w:val="00460758"/>
    <w:rsid w:val="0046079C"/>
    <w:rsid w:val="00460B63"/>
    <w:rsid w:val="00460C88"/>
    <w:rsid w:val="00460EF3"/>
    <w:rsid w:val="00461602"/>
    <w:rsid w:val="00461FAD"/>
    <w:rsid w:val="0046218D"/>
    <w:rsid w:val="00462238"/>
    <w:rsid w:val="0046226F"/>
    <w:rsid w:val="00462323"/>
    <w:rsid w:val="00462498"/>
    <w:rsid w:val="0046280C"/>
    <w:rsid w:val="00462E5A"/>
    <w:rsid w:val="00463589"/>
    <w:rsid w:val="0046364E"/>
    <w:rsid w:val="00463759"/>
    <w:rsid w:val="00463A37"/>
    <w:rsid w:val="00463E11"/>
    <w:rsid w:val="0046441F"/>
    <w:rsid w:val="004646DC"/>
    <w:rsid w:val="00464AA4"/>
    <w:rsid w:val="00464AC7"/>
    <w:rsid w:val="00464D88"/>
    <w:rsid w:val="0046531E"/>
    <w:rsid w:val="00465A59"/>
    <w:rsid w:val="00465B84"/>
    <w:rsid w:val="00465BBD"/>
    <w:rsid w:val="004666B9"/>
    <w:rsid w:val="0046670F"/>
    <w:rsid w:val="00466C34"/>
    <w:rsid w:val="00466DD1"/>
    <w:rsid w:val="00467044"/>
    <w:rsid w:val="0046712D"/>
    <w:rsid w:val="00467B5E"/>
    <w:rsid w:val="00467EE7"/>
    <w:rsid w:val="004701C5"/>
    <w:rsid w:val="004701D3"/>
    <w:rsid w:val="004702E4"/>
    <w:rsid w:val="00470310"/>
    <w:rsid w:val="00470366"/>
    <w:rsid w:val="00470A4D"/>
    <w:rsid w:val="00471391"/>
    <w:rsid w:val="0047139D"/>
    <w:rsid w:val="00471997"/>
    <w:rsid w:val="00471B5C"/>
    <w:rsid w:val="0047222E"/>
    <w:rsid w:val="00472256"/>
    <w:rsid w:val="00472C65"/>
    <w:rsid w:val="00472DB6"/>
    <w:rsid w:val="00472FA6"/>
    <w:rsid w:val="00473458"/>
    <w:rsid w:val="004735C5"/>
    <w:rsid w:val="00473C22"/>
    <w:rsid w:val="00473E9F"/>
    <w:rsid w:val="00474207"/>
    <w:rsid w:val="004744E7"/>
    <w:rsid w:val="00474CBE"/>
    <w:rsid w:val="00475091"/>
    <w:rsid w:val="004758B4"/>
    <w:rsid w:val="00475AE6"/>
    <w:rsid w:val="00475D3F"/>
    <w:rsid w:val="004760DB"/>
    <w:rsid w:val="0047681A"/>
    <w:rsid w:val="00476EC0"/>
    <w:rsid w:val="00476ECB"/>
    <w:rsid w:val="00476F72"/>
    <w:rsid w:val="004775AA"/>
    <w:rsid w:val="004779EB"/>
    <w:rsid w:val="00477B50"/>
    <w:rsid w:val="00477CCF"/>
    <w:rsid w:val="00477D85"/>
    <w:rsid w:val="00477F64"/>
    <w:rsid w:val="00477FA0"/>
    <w:rsid w:val="004803F1"/>
    <w:rsid w:val="004804B4"/>
    <w:rsid w:val="004807C7"/>
    <w:rsid w:val="0048117E"/>
    <w:rsid w:val="00481683"/>
    <w:rsid w:val="00481FEC"/>
    <w:rsid w:val="004825C2"/>
    <w:rsid w:val="004828BE"/>
    <w:rsid w:val="00483135"/>
    <w:rsid w:val="00483150"/>
    <w:rsid w:val="0048392D"/>
    <w:rsid w:val="00483A11"/>
    <w:rsid w:val="00483B96"/>
    <w:rsid w:val="00483BE3"/>
    <w:rsid w:val="00483E1D"/>
    <w:rsid w:val="00484219"/>
    <w:rsid w:val="00484F9B"/>
    <w:rsid w:val="00484FD0"/>
    <w:rsid w:val="00485113"/>
    <w:rsid w:val="00485516"/>
    <w:rsid w:val="00485690"/>
    <w:rsid w:val="00485DE2"/>
    <w:rsid w:val="00485FFE"/>
    <w:rsid w:val="004865C4"/>
    <w:rsid w:val="00486B60"/>
    <w:rsid w:val="00486D77"/>
    <w:rsid w:val="004877E0"/>
    <w:rsid w:val="00487A46"/>
    <w:rsid w:val="00487B64"/>
    <w:rsid w:val="00487E60"/>
    <w:rsid w:val="00487FCF"/>
    <w:rsid w:val="00490463"/>
    <w:rsid w:val="004904BB"/>
    <w:rsid w:val="004905E0"/>
    <w:rsid w:val="0049084F"/>
    <w:rsid w:val="00490A85"/>
    <w:rsid w:val="00490D33"/>
    <w:rsid w:val="00490D35"/>
    <w:rsid w:val="00490E51"/>
    <w:rsid w:val="00491874"/>
    <w:rsid w:val="00491F06"/>
    <w:rsid w:val="004923C9"/>
    <w:rsid w:val="00492BE2"/>
    <w:rsid w:val="0049351B"/>
    <w:rsid w:val="004939FD"/>
    <w:rsid w:val="00493FA0"/>
    <w:rsid w:val="00494645"/>
    <w:rsid w:val="00494FD3"/>
    <w:rsid w:val="004956F1"/>
    <w:rsid w:val="004959DA"/>
    <w:rsid w:val="00495A38"/>
    <w:rsid w:val="00495B8C"/>
    <w:rsid w:val="00495C65"/>
    <w:rsid w:val="00495EC5"/>
    <w:rsid w:val="004964A8"/>
    <w:rsid w:val="00496867"/>
    <w:rsid w:val="00496B5D"/>
    <w:rsid w:val="00496F59"/>
    <w:rsid w:val="00497447"/>
    <w:rsid w:val="00497500"/>
    <w:rsid w:val="00497891"/>
    <w:rsid w:val="0049794A"/>
    <w:rsid w:val="00497C0F"/>
    <w:rsid w:val="004A0A80"/>
    <w:rsid w:val="004A0AC2"/>
    <w:rsid w:val="004A1CFE"/>
    <w:rsid w:val="004A24CD"/>
    <w:rsid w:val="004A29CB"/>
    <w:rsid w:val="004A308C"/>
    <w:rsid w:val="004A35B9"/>
    <w:rsid w:val="004A3B69"/>
    <w:rsid w:val="004A3E6C"/>
    <w:rsid w:val="004A3F49"/>
    <w:rsid w:val="004A447F"/>
    <w:rsid w:val="004A47C8"/>
    <w:rsid w:val="004A4C8C"/>
    <w:rsid w:val="004A4C9B"/>
    <w:rsid w:val="004A4DD1"/>
    <w:rsid w:val="004A4E46"/>
    <w:rsid w:val="004A4EAE"/>
    <w:rsid w:val="004A52B1"/>
    <w:rsid w:val="004A5675"/>
    <w:rsid w:val="004A56AB"/>
    <w:rsid w:val="004A575E"/>
    <w:rsid w:val="004A62C0"/>
    <w:rsid w:val="004A64FC"/>
    <w:rsid w:val="004A665B"/>
    <w:rsid w:val="004A6CB1"/>
    <w:rsid w:val="004A6E45"/>
    <w:rsid w:val="004A6E57"/>
    <w:rsid w:val="004A7068"/>
    <w:rsid w:val="004A7371"/>
    <w:rsid w:val="004A7604"/>
    <w:rsid w:val="004A77F7"/>
    <w:rsid w:val="004A783A"/>
    <w:rsid w:val="004A7864"/>
    <w:rsid w:val="004A7CE3"/>
    <w:rsid w:val="004A7F29"/>
    <w:rsid w:val="004B03F7"/>
    <w:rsid w:val="004B058F"/>
    <w:rsid w:val="004B05B1"/>
    <w:rsid w:val="004B08D6"/>
    <w:rsid w:val="004B09C5"/>
    <w:rsid w:val="004B1116"/>
    <w:rsid w:val="004B1208"/>
    <w:rsid w:val="004B1388"/>
    <w:rsid w:val="004B192E"/>
    <w:rsid w:val="004B198D"/>
    <w:rsid w:val="004B1ADB"/>
    <w:rsid w:val="004B1DF1"/>
    <w:rsid w:val="004B1F26"/>
    <w:rsid w:val="004B1FAE"/>
    <w:rsid w:val="004B2118"/>
    <w:rsid w:val="004B212F"/>
    <w:rsid w:val="004B264F"/>
    <w:rsid w:val="004B26B2"/>
    <w:rsid w:val="004B2785"/>
    <w:rsid w:val="004B2AE5"/>
    <w:rsid w:val="004B3D03"/>
    <w:rsid w:val="004B4352"/>
    <w:rsid w:val="004B4389"/>
    <w:rsid w:val="004B49DB"/>
    <w:rsid w:val="004B4FCD"/>
    <w:rsid w:val="004B51FA"/>
    <w:rsid w:val="004B525D"/>
    <w:rsid w:val="004B5937"/>
    <w:rsid w:val="004B640B"/>
    <w:rsid w:val="004B673C"/>
    <w:rsid w:val="004B677E"/>
    <w:rsid w:val="004B681F"/>
    <w:rsid w:val="004B6884"/>
    <w:rsid w:val="004B6AF7"/>
    <w:rsid w:val="004B6B40"/>
    <w:rsid w:val="004B6E39"/>
    <w:rsid w:val="004B765D"/>
    <w:rsid w:val="004B7918"/>
    <w:rsid w:val="004B7C04"/>
    <w:rsid w:val="004B7CE7"/>
    <w:rsid w:val="004B7F26"/>
    <w:rsid w:val="004C002F"/>
    <w:rsid w:val="004C051A"/>
    <w:rsid w:val="004C095A"/>
    <w:rsid w:val="004C0B12"/>
    <w:rsid w:val="004C0FAB"/>
    <w:rsid w:val="004C100E"/>
    <w:rsid w:val="004C1122"/>
    <w:rsid w:val="004C1331"/>
    <w:rsid w:val="004C169B"/>
    <w:rsid w:val="004C1F86"/>
    <w:rsid w:val="004C1F89"/>
    <w:rsid w:val="004C2185"/>
    <w:rsid w:val="004C22CF"/>
    <w:rsid w:val="004C25D9"/>
    <w:rsid w:val="004C25DA"/>
    <w:rsid w:val="004C27D5"/>
    <w:rsid w:val="004C2C48"/>
    <w:rsid w:val="004C2D2B"/>
    <w:rsid w:val="004C2EB8"/>
    <w:rsid w:val="004C3231"/>
    <w:rsid w:val="004C363D"/>
    <w:rsid w:val="004C3673"/>
    <w:rsid w:val="004C3781"/>
    <w:rsid w:val="004C3CC5"/>
    <w:rsid w:val="004C43E5"/>
    <w:rsid w:val="004C44BC"/>
    <w:rsid w:val="004C48E5"/>
    <w:rsid w:val="004C499C"/>
    <w:rsid w:val="004C51B7"/>
    <w:rsid w:val="004C52CA"/>
    <w:rsid w:val="004C5CAF"/>
    <w:rsid w:val="004C5F66"/>
    <w:rsid w:val="004C70ED"/>
    <w:rsid w:val="004C7222"/>
    <w:rsid w:val="004C7BD2"/>
    <w:rsid w:val="004C7BEF"/>
    <w:rsid w:val="004D01EE"/>
    <w:rsid w:val="004D0792"/>
    <w:rsid w:val="004D0C1C"/>
    <w:rsid w:val="004D0D94"/>
    <w:rsid w:val="004D0DF9"/>
    <w:rsid w:val="004D0F02"/>
    <w:rsid w:val="004D0F59"/>
    <w:rsid w:val="004D15D5"/>
    <w:rsid w:val="004D17BB"/>
    <w:rsid w:val="004D1961"/>
    <w:rsid w:val="004D1AAC"/>
    <w:rsid w:val="004D20D3"/>
    <w:rsid w:val="004D2D20"/>
    <w:rsid w:val="004D320A"/>
    <w:rsid w:val="004D32C2"/>
    <w:rsid w:val="004D34FD"/>
    <w:rsid w:val="004D3788"/>
    <w:rsid w:val="004D407E"/>
    <w:rsid w:val="004D451E"/>
    <w:rsid w:val="004D470E"/>
    <w:rsid w:val="004D4883"/>
    <w:rsid w:val="004D4A30"/>
    <w:rsid w:val="004D4B65"/>
    <w:rsid w:val="004D4EBA"/>
    <w:rsid w:val="004D5248"/>
    <w:rsid w:val="004D5659"/>
    <w:rsid w:val="004D5680"/>
    <w:rsid w:val="004D5826"/>
    <w:rsid w:val="004D5A41"/>
    <w:rsid w:val="004D5F17"/>
    <w:rsid w:val="004D62D6"/>
    <w:rsid w:val="004D6592"/>
    <w:rsid w:val="004D675F"/>
    <w:rsid w:val="004D6869"/>
    <w:rsid w:val="004D6AF2"/>
    <w:rsid w:val="004D71F5"/>
    <w:rsid w:val="004D75C4"/>
    <w:rsid w:val="004D7AB2"/>
    <w:rsid w:val="004E0799"/>
    <w:rsid w:val="004E0BD3"/>
    <w:rsid w:val="004E0E38"/>
    <w:rsid w:val="004E17DC"/>
    <w:rsid w:val="004E1870"/>
    <w:rsid w:val="004E1ADF"/>
    <w:rsid w:val="004E1BDB"/>
    <w:rsid w:val="004E1BED"/>
    <w:rsid w:val="004E1FD7"/>
    <w:rsid w:val="004E2092"/>
    <w:rsid w:val="004E2265"/>
    <w:rsid w:val="004E286C"/>
    <w:rsid w:val="004E286D"/>
    <w:rsid w:val="004E3261"/>
    <w:rsid w:val="004E3787"/>
    <w:rsid w:val="004E386D"/>
    <w:rsid w:val="004E3C31"/>
    <w:rsid w:val="004E3EE2"/>
    <w:rsid w:val="004E5356"/>
    <w:rsid w:val="004E558E"/>
    <w:rsid w:val="004E56A6"/>
    <w:rsid w:val="004E56C6"/>
    <w:rsid w:val="004E56EB"/>
    <w:rsid w:val="004E5715"/>
    <w:rsid w:val="004E6863"/>
    <w:rsid w:val="004E6895"/>
    <w:rsid w:val="004E6ABA"/>
    <w:rsid w:val="004E6ACE"/>
    <w:rsid w:val="004E7016"/>
    <w:rsid w:val="004E72AF"/>
    <w:rsid w:val="004E740A"/>
    <w:rsid w:val="004E787D"/>
    <w:rsid w:val="004E7BB6"/>
    <w:rsid w:val="004E7CAF"/>
    <w:rsid w:val="004E7E54"/>
    <w:rsid w:val="004E7E88"/>
    <w:rsid w:val="004F0101"/>
    <w:rsid w:val="004F0524"/>
    <w:rsid w:val="004F075A"/>
    <w:rsid w:val="004F0964"/>
    <w:rsid w:val="004F0B9C"/>
    <w:rsid w:val="004F123D"/>
    <w:rsid w:val="004F1651"/>
    <w:rsid w:val="004F1927"/>
    <w:rsid w:val="004F1B35"/>
    <w:rsid w:val="004F1E31"/>
    <w:rsid w:val="004F2265"/>
    <w:rsid w:val="004F22FE"/>
    <w:rsid w:val="004F23F9"/>
    <w:rsid w:val="004F2593"/>
    <w:rsid w:val="004F2CBD"/>
    <w:rsid w:val="004F33A5"/>
    <w:rsid w:val="004F356D"/>
    <w:rsid w:val="004F356F"/>
    <w:rsid w:val="004F3A8F"/>
    <w:rsid w:val="004F3E1B"/>
    <w:rsid w:val="004F43A9"/>
    <w:rsid w:val="004F4525"/>
    <w:rsid w:val="004F4A26"/>
    <w:rsid w:val="004F4B24"/>
    <w:rsid w:val="004F4B77"/>
    <w:rsid w:val="004F54D5"/>
    <w:rsid w:val="004F5781"/>
    <w:rsid w:val="004F5789"/>
    <w:rsid w:val="004F5C6D"/>
    <w:rsid w:val="004F5D47"/>
    <w:rsid w:val="004F5E51"/>
    <w:rsid w:val="004F60CC"/>
    <w:rsid w:val="004F65BC"/>
    <w:rsid w:val="0050053D"/>
    <w:rsid w:val="005007CA"/>
    <w:rsid w:val="0050086B"/>
    <w:rsid w:val="005009D2"/>
    <w:rsid w:val="00500E86"/>
    <w:rsid w:val="00500F35"/>
    <w:rsid w:val="00501179"/>
    <w:rsid w:val="00501220"/>
    <w:rsid w:val="00501565"/>
    <w:rsid w:val="005019D9"/>
    <w:rsid w:val="00501B3C"/>
    <w:rsid w:val="00501EF5"/>
    <w:rsid w:val="0050244F"/>
    <w:rsid w:val="00502D25"/>
    <w:rsid w:val="00504240"/>
    <w:rsid w:val="0050437B"/>
    <w:rsid w:val="00504938"/>
    <w:rsid w:val="00504E07"/>
    <w:rsid w:val="005054A4"/>
    <w:rsid w:val="00506667"/>
    <w:rsid w:val="00506745"/>
    <w:rsid w:val="00506901"/>
    <w:rsid w:val="0050728C"/>
    <w:rsid w:val="00507398"/>
    <w:rsid w:val="00507A01"/>
    <w:rsid w:val="00507F46"/>
    <w:rsid w:val="0051036E"/>
    <w:rsid w:val="005106FE"/>
    <w:rsid w:val="005108F3"/>
    <w:rsid w:val="0051096B"/>
    <w:rsid w:val="005109DC"/>
    <w:rsid w:val="00510C7E"/>
    <w:rsid w:val="00510F4A"/>
    <w:rsid w:val="00511533"/>
    <w:rsid w:val="0051173F"/>
    <w:rsid w:val="00511D12"/>
    <w:rsid w:val="00511DE0"/>
    <w:rsid w:val="005123DB"/>
    <w:rsid w:val="00512753"/>
    <w:rsid w:val="00512B0B"/>
    <w:rsid w:val="005137E1"/>
    <w:rsid w:val="00513995"/>
    <w:rsid w:val="00513D62"/>
    <w:rsid w:val="00513E8B"/>
    <w:rsid w:val="00513FF3"/>
    <w:rsid w:val="005140A0"/>
    <w:rsid w:val="0051451C"/>
    <w:rsid w:val="0051463C"/>
    <w:rsid w:val="005149B4"/>
    <w:rsid w:val="00514E46"/>
    <w:rsid w:val="00515095"/>
    <w:rsid w:val="00515150"/>
    <w:rsid w:val="005152E8"/>
    <w:rsid w:val="00515608"/>
    <w:rsid w:val="00515775"/>
    <w:rsid w:val="0051581F"/>
    <w:rsid w:val="00515979"/>
    <w:rsid w:val="00515C32"/>
    <w:rsid w:val="005166EF"/>
    <w:rsid w:val="00516817"/>
    <w:rsid w:val="00516CC1"/>
    <w:rsid w:val="00516FBD"/>
    <w:rsid w:val="00517147"/>
    <w:rsid w:val="00517A28"/>
    <w:rsid w:val="00517E1E"/>
    <w:rsid w:val="00517F1C"/>
    <w:rsid w:val="00517FAD"/>
    <w:rsid w:val="005200CF"/>
    <w:rsid w:val="0052024E"/>
    <w:rsid w:val="00520C3E"/>
    <w:rsid w:val="00520CC5"/>
    <w:rsid w:val="005212FA"/>
    <w:rsid w:val="005213BD"/>
    <w:rsid w:val="00521701"/>
    <w:rsid w:val="00521861"/>
    <w:rsid w:val="00521C99"/>
    <w:rsid w:val="005223EE"/>
    <w:rsid w:val="005225AD"/>
    <w:rsid w:val="00523227"/>
    <w:rsid w:val="00523745"/>
    <w:rsid w:val="00523884"/>
    <w:rsid w:val="005240D0"/>
    <w:rsid w:val="005244F6"/>
    <w:rsid w:val="0052464F"/>
    <w:rsid w:val="0052481B"/>
    <w:rsid w:val="00524AD4"/>
    <w:rsid w:val="00524BE1"/>
    <w:rsid w:val="00524E64"/>
    <w:rsid w:val="0052551C"/>
    <w:rsid w:val="0052584D"/>
    <w:rsid w:val="00525B48"/>
    <w:rsid w:val="00525BA5"/>
    <w:rsid w:val="00525C8F"/>
    <w:rsid w:val="0052625D"/>
    <w:rsid w:val="0052627D"/>
    <w:rsid w:val="005264E2"/>
    <w:rsid w:val="005268A5"/>
    <w:rsid w:val="00526CD3"/>
    <w:rsid w:val="00526D0F"/>
    <w:rsid w:val="00526E97"/>
    <w:rsid w:val="00526FA7"/>
    <w:rsid w:val="0052714D"/>
    <w:rsid w:val="00527D42"/>
    <w:rsid w:val="00527EA7"/>
    <w:rsid w:val="00527FB6"/>
    <w:rsid w:val="00527FC9"/>
    <w:rsid w:val="00530195"/>
    <w:rsid w:val="00530415"/>
    <w:rsid w:val="005311AF"/>
    <w:rsid w:val="00531339"/>
    <w:rsid w:val="00531583"/>
    <w:rsid w:val="005317A4"/>
    <w:rsid w:val="00531880"/>
    <w:rsid w:val="00531F3A"/>
    <w:rsid w:val="0053251A"/>
    <w:rsid w:val="00532699"/>
    <w:rsid w:val="00532851"/>
    <w:rsid w:val="00532D8A"/>
    <w:rsid w:val="00532FF1"/>
    <w:rsid w:val="005338A4"/>
    <w:rsid w:val="005339AF"/>
    <w:rsid w:val="005343B2"/>
    <w:rsid w:val="0053457C"/>
    <w:rsid w:val="005348BF"/>
    <w:rsid w:val="00534BBB"/>
    <w:rsid w:val="00534C10"/>
    <w:rsid w:val="00534DA6"/>
    <w:rsid w:val="00534DC6"/>
    <w:rsid w:val="00534EB1"/>
    <w:rsid w:val="005361CF"/>
    <w:rsid w:val="00536442"/>
    <w:rsid w:val="0053684F"/>
    <w:rsid w:val="00536AC2"/>
    <w:rsid w:val="00536BF2"/>
    <w:rsid w:val="00536C90"/>
    <w:rsid w:val="00537570"/>
    <w:rsid w:val="0053799B"/>
    <w:rsid w:val="005379EC"/>
    <w:rsid w:val="00537AFA"/>
    <w:rsid w:val="00537FD6"/>
    <w:rsid w:val="00540058"/>
    <w:rsid w:val="0054068E"/>
    <w:rsid w:val="00540CD5"/>
    <w:rsid w:val="0054118A"/>
    <w:rsid w:val="005414B0"/>
    <w:rsid w:val="00541592"/>
    <w:rsid w:val="00541642"/>
    <w:rsid w:val="00541A91"/>
    <w:rsid w:val="00541B92"/>
    <w:rsid w:val="00541DFB"/>
    <w:rsid w:val="0054226C"/>
    <w:rsid w:val="0054276C"/>
    <w:rsid w:val="00542B62"/>
    <w:rsid w:val="00542EEC"/>
    <w:rsid w:val="00543262"/>
    <w:rsid w:val="0054343F"/>
    <w:rsid w:val="0054364F"/>
    <w:rsid w:val="00543DD0"/>
    <w:rsid w:val="00544C28"/>
    <w:rsid w:val="00545247"/>
    <w:rsid w:val="0054549A"/>
    <w:rsid w:val="00545608"/>
    <w:rsid w:val="005456FD"/>
    <w:rsid w:val="00545976"/>
    <w:rsid w:val="00545B93"/>
    <w:rsid w:val="00546729"/>
    <w:rsid w:val="00546862"/>
    <w:rsid w:val="00546CE5"/>
    <w:rsid w:val="00547067"/>
    <w:rsid w:val="00547381"/>
    <w:rsid w:val="00547762"/>
    <w:rsid w:val="00550514"/>
    <w:rsid w:val="00550688"/>
    <w:rsid w:val="0055073B"/>
    <w:rsid w:val="00550848"/>
    <w:rsid w:val="0055085B"/>
    <w:rsid w:val="00550D52"/>
    <w:rsid w:val="005514AF"/>
    <w:rsid w:val="00551921"/>
    <w:rsid w:val="00551A82"/>
    <w:rsid w:val="00551CB3"/>
    <w:rsid w:val="00551E7D"/>
    <w:rsid w:val="00552030"/>
    <w:rsid w:val="00552234"/>
    <w:rsid w:val="005523FC"/>
    <w:rsid w:val="0055253F"/>
    <w:rsid w:val="00552770"/>
    <w:rsid w:val="00552831"/>
    <w:rsid w:val="00552F52"/>
    <w:rsid w:val="00553EE2"/>
    <w:rsid w:val="005543CB"/>
    <w:rsid w:val="005552BD"/>
    <w:rsid w:val="005553B7"/>
    <w:rsid w:val="005553E8"/>
    <w:rsid w:val="00555734"/>
    <w:rsid w:val="00556095"/>
    <w:rsid w:val="00556096"/>
    <w:rsid w:val="0055662E"/>
    <w:rsid w:val="005567C9"/>
    <w:rsid w:val="00556825"/>
    <w:rsid w:val="0055692B"/>
    <w:rsid w:val="00556BAA"/>
    <w:rsid w:val="00557042"/>
    <w:rsid w:val="005571F0"/>
    <w:rsid w:val="005572EE"/>
    <w:rsid w:val="00557C5C"/>
    <w:rsid w:val="0056015E"/>
    <w:rsid w:val="005601DF"/>
    <w:rsid w:val="00560894"/>
    <w:rsid w:val="00560F46"/>
    <w:rsid w:val="0056115D"/>
    <w:rsid w:val="0056152E"/>
    <w:rsid w:val="0056185E"/>
    <w:rsid w:val="00561A98"/>
    <w:rsid w:val="005625CC"/>
    <w:rsid w:val="00562AEE"/>
    <w:rsid w:val="00562CA4"/>
    <w:rsid w:val="00562D7C"/>
    <w:rsid w:val="0056302A"/>
    <w:rsid w:val="00563231"/>
    <w:rsid w:val="005632F6"/>
    <w:rsid w:val="005640C2"/>
    <w:rsid w:val="005647B7"/>
    <w:rsid w:val="005648BB"/>
    <w:rsid w:val="0056503A"/>
    <w:rsid w:val="00565544"/>
    <w:rsid w:val="00565630"/>
    <w:rsid w:val="0056588A"/>
    <w:rsid w:val="00565D4B"/>
    <w:rsid w:val="00565FA5"/>
    <w:rsid w:val="00565FAE"/>
    <w:rsid w:val="005660E3"/>
    <w:rsid w:val="00566B61"/>
    <w:rsid w:val="00566D90"/>
    <w:rsid w:val="00566F78"/>
    <w:rsid w:val="005670A1"/>
    <w:rsid w:val="00567315"/>
    <w:rsid w:val="005678E8"/>
    <w:rsid w:val="00567EC9"/>
    <w:rsid w:val="00567FA6"/>
    <w:rsid w:val="005705C1"/>
    <w:rsid w:val="0057081D"/>
    <w:rsid w:val="00570A56"/>
    <w:rsid w:val="00570B00"/>
    <w:rsid w:val="00570D0E"/>
    <w:rsid w:val="0057108F"/>
    <w:rsid w:val="00571478"/>
    <w:rsid w:val="00571512"/>
    <w:rsid w:val="00571838"/>
    <w:rsid w:val="00571B20"/>
    <w:rsid w:val="0057206E"/>
    <w:rsid w:val="00572171"/>
    <w:rsid w:val="005723D7"/>
    <w:rsid w:val="00572D3B"/>
    <w:rsid w:val="005734F6"/>
    <w:rsid w:val="0057357D"/>
    <w:rsid w:val="00573854"/>
    <w:rsid w:val="00573F9B"/>
    <w:rsid w:val="0057475C"/>
    <w:rsid w:val="005748BF"/>
    <w:rsid w:val="00574AA3"/>
    <w:rsid w:val="005750E3"/>
    <w:rsid w:val="005758E8"/>
    <w:rsid w:val="00575921"/>
    <w:rsid w:val="005762AB"/>
    <w:rsid w:val="005762B4"/>
    <w:rsid w:val="00576413"/>
    <w:rsid w:val="00576428"/>
    <w:rsid w:val="005764A2"/>
    <w:rsid w:val="005764A5"/>
    <w:rsid w:val="00576977"/>
    <w:rsid w:val="00576F28"/>
    <w:rsid w:val="00577296"/>
    <w:rsid w:val="00577604"/>
    <w:rsid w:val="00577838"/>
    <w:rsid w:val="00577BE7"/>
    <w:rsid w:val="00580003"/>
    <w:rsid w:val="00580698"/>
    <w:rsid w:val="00580E75"/>
    <w:rsid w:val="00580EE1"/>
    <w:rsid w:val="00581190"/>
    <w:rsid w:val="005812B8"/>
    <w:rsid w:val="005818F4"/>
    <w:rsid w:val="00581A49"/>
    <w:rsid w:val="00581CD5"/>
    <w:rsid w:val="00582921"/>
    <w:rsid w:val="00582B32"/>
    <w:rsid w:val="00582D3C"/>
    <w:rsid w:val="00582F49"/>
    <w:rsid w:val="0058324E"/>
    <w:rsid w:val="0058428E"/>
    <w:rsid w:val="00584399"/>
    <w:rsid w:val="005843D8"/>
    <w:rsid w:val="005844CA"/>
    <w:rsid w:val="005845DC"/>
    <w:rsid w:val="00584C3E"/>
    <w:rsid w:val="00585087"/>
    <w:rsid w:val="005851CE"/>
    <w:rsid w:val="0058558B"/>
    <w:rsid w:val="005858CA"/>
    <w:rsid w:val="0058607E"/>
    <w:rsid w:val="005860D7"/>
    <w:rsid w:val="0058617A"/>
    <w:rsid w:val="0058686C"/>
    <w:rsid w:val="00586E2E"/>
    <w:rsid w:val="00587439"/>
    <w:rsid w:val="005877BE"/>
    <w:rsid w:val="0058796B"/>
    <w:rsid w:val="005879BF"/>
    <w:rsid w:val="00587AA0"/>
    <w:rsid w:val="00587B89"/>
    <w:rsid w:val="00587F5D"/>
    <w:rsid w:val="00590022"/>
    <w:rsid w:val="00590F7B"/>
    <w:rsid w:val="0059129B"/>
    <w:rsid w:val="0059197B"/>
    <w:rsid w:val="0059198E"/>
    <w:rsid w:val="00591A12"/>
    <w:rsid w:val="00591E09"/>
    <w:rsid w:val="00591F67"/>
    <w:rsid w:val="0059251D"/>
    <w:rsid w:val="00592904"/>
    <w:rsid w:val="0059300E"/>
    <w:rsid w:val="00593014"/>
    <w:rsid w:val="00593DCE"/>
    <w:rsid w:val="00594871"/>
    <w:rsid w:val="0059491C"/>
    <w:rsid w:val="00595240"/>
    <w:rsid w:val="005953A1"/>
    <w:rsid w:val="00595B61"/>
    <w:rsid w:val="00595CC1"/>
    <w:rsid w:val="00595ED9"/>
    <w:rsid w:val="00595EF3"/>
    <w:rsid w:val="005961C2"/>
    <w:rsid w:val="005964D5"/>
    <w:rsid w:val="00596A3D"/>
    <w:rsid w:val="00596C3D"/>
    <w:rsid w:val="005971A4"/>
    <w:rsid w:val="0059748C"/>
    <w:rsid w:val="0059749A"/>
    <w:rsid w:val="005974E0"/>
    <w:rsid w:val="00597DCA"/>
    <w:rsid w:val="005A0432"/>
    <w:rsid w:val="005A0734"/>
    <w:rsid w:val="005A07F2"/>
    <w:rsid w:val="005A0B24"/>
    <w:rsid w:val="005A0CC1"/>
    <w:rsid w:val="005A0E91"/>
    <w:rsid w:val="005A1360"/>
    <w:rsid w:val="005A1384"/>
    <w:rsid w:val="005A188B"/>
    <w:rsid w:val="005A1AF9"/>
    <w:rsid w:val="005A1CF1"/>
    <w:rsid w:val="005A1DF2"/>
    <w:rsid w:val="005A2461"/>
    <w:rsid w:val="005A2483"/>
    <w:rsid w:val="005A291E"/>
    <w:rsid w:val="005A2B7C"/>
    <w:rsid w:val="005A36A6"/>
    <w:rsid w:val="005A36C6"/>
    <w:rsid w:val="005A3955"/>
    <w:rsid w:val="005A48C5"/>
    <w:rsid w:val="005A4E13"/>
    <w:rsid w:val="005A5213"/>
    <w:rsid w:val="005A55D1"/>
    <w:rsid w:val="005A5894"/>
    <w:rsid w:val="005A5991"/>
    <w:rsid w:val="005A5C71"/>
    <w:rsid w:val="005A733F"/>
    <w:rsid w:val="005B01A2"/>
    <w:rsid w:val="005B01EA"/>
    <w:rsid w:val="005B023F"/>
    <w:rsid w:val="005B07F9"/>
    <w:rsid w:val="005B09AE"/>
    <w:rsid w:val="005B0DD7"/>
    <w:rsid w:val="005B0ED8"/>
    <w:rsid w:val="005B138C"/>
    <w:rsid w:val="005B1A54"/>
    <w:rsid w:val="005B2537"/>
    <w:rsid w:val="005B2715"/>
    <w:rsid w:val="005B2DF8"/>
    <w:rsid w:val="005B2EDC"/>
    <w:rsid w:val="005B319D"/>
    <w:rsid w:val="005B31A6"/>
    <w:rsid w:val="005B37EC"/>
    <w:rsid w:val="005B3AE0"/>
    <w:rsid w:val="005B3D77"/>
    <w:rsid w:val="005B4381"/>
    <w:rsid w:val="005B478A"/>
    <w:rsid w:val="005B48DE"/>
    <w:rsid w:val="005B4ADC"/>
    <w:rsid w:val="005B4AF6"/>
    <w:rsid w:val="005B4D60"/>
    <w:rsid w:val="005B4E16"/>
    <w:rsid w:val="005B5327"/>
    <w:rsid w:val="005B5798"/>
    <w:rsid w:val="005B5822"/>
    <w:rsid w:val="005B59AA"/>
    <w:rsid w:val="005B5A27"/>
    <w:rsid w:val="005B5DF0"/>
    <w:rsid w:val="005B6087"/>
    <w:rsid w:val="005B62DD"/>
    <w:rsid w:val="005B668E"/>
    <w:rsid w:val="005B7810"/>
    <w:rsid w:val="005B7CF1"/>
    <w:rsid w:val="005B7E37"/>
    <w:rsid w:val="005C01EE"/>
    <w:rsid w:val="005C0721"/>
    <w:rsid w:val="005C0A48"/>
    <w:rsid w:val="005C0D63"/>
    <w:rsid w:val="005C11DC"/>
    <w:rsid w:val="005C1385"/>
    <w:rsid w:val="005C19A8"/>
    <w:rsid w:val="005C1A3B"/>
    <w:rsid w:val="005C20A3"/>
    <w:rsid w:val="005C2A6D"/>
    <w:rsid w:val="005C3529"/>
    <w:rsid w:val="005C4238"/>
    <w:rsid w:val="005C433D"/>
    <w:rsid w:val="005C4FDD"/>
    <w:rsid w:val="005C504B"/>
    <w:rsid w:val="005C5F4A"/>
    <w:rsid w:val="005C60D7"/>
    <w:rsid w:val="005C623B"/>
    <w:rsid w:val="005C625A"/>
    <w:rsid w:val="005C6E6B"/>
    <w:rsid w:val="005C6FA5"/>
    <w:rsid w:val="005C7486"/>
    <w:rsid w:val="005C7729"/>
    <w:rsid w:val="005C7776"/>
    <w:rsid w:val="005C7E57"/>
    <w:rsid w:val="005D00C4"/>
    <w:rsid w:val="005D0629"/>
    <w:rsid w:val="005D0726"/>
    <w:rsid w:val="005D082E"/>
    <w:rsid w:val="005D09EC"/>
    <w:rsid w:val="005D0F2F"/>
    <w:rsid w:val="005D1189"/>
    <w:rsid w:val="005D15D0"/>
    <w:rsid w:val="005D193E"/>
    <w:rsid w:val="005D1D9C"/>
    <w:rsid w:val="005D1F47"/>
    <w:rsid w:val="005D255E"/>
    <w:rsid w:val="005D29B9"/>
    <w:rsid w:val="005D2DA9"/>
    <w:rsid w:val="005D31DF"/>
    <w:rsid w:val="005D3283"/>
    <w:rsid w:val="005D33FE"/>
    <w:rsid w:val="005D359F"/>
    <w:rsid w:val="005D36E1"/>
    <w:rsid w:val="005D3E1C"/>
    <w:rsid w:val="005D4307"/>
    <w:rsid w:val="005D4954"/>
    <w:rsid w:val="005D51BE"/>
    <w:rsid w:val="005D5B75"/>
    <w:rsid w:val="005D6A2B"/>
    <w:rsid w:val="005D6CF2"/>
    <w:rsid w:val="005D6D7C"/>
    <w:rsid w:val="005D70C9"/>
    <w:rsid w:val="005D7425"/>
    <w:rsid w:val="005D7D44"/>
    <w:rsid w:val="005D7DC0"/>
    <w:rsid w:val="005D7E1A"/>
    <w:rsid w:val="005E01E8"/>
    <w:rsid w:val="005E01F7"/>
    <w:rsid w:val="005E024D"/>
    <w:rsid w:val="005E073B"/>
    <w:rsid w:val="005E0AB3"/>
    <w:rsid w:val="005E0C4D"/>
    <w:rsid w:val="005E0EAE"/>
    <w:rsid w:val="005E143B"/>
    <w:rsid w:val="005E18F2"/>
    <w:rsid w:val="005E1ABB"/>
    <w:rsid w:val="005E1EBC"/>
    <w:rsid w:val="005E24B0"/>
    <w:rsid w:val="005E24F5"/>
    <w:rsid w:val="005E2BE3"/>
    <w:rsid w:val="005E34FC"/>
    <w:rsid w:val="005E4108"/>
    <w:rsid w:val="005E4CBB"/>
    <w:rsid w:val="005E4EE6"/>
    <w:rsid w:val="005E5204"/>
    <w:rsid w:val="005E5F79"/>
    <w:rsid w:val="005E63E7"/>
    <w:rsid w:val="005E68C8"/>
    <w:rsid w:val="005E71E0"/>
    <w:rsid w:val="005E738E"/>
    <w:rsid w:val="005E73E8"/>
    <w:rsid w:val="005E7436"/>
    <w:rsid w:val="005E7636"/>
    <w:rsid w:val="005E76F0"/>
    <w:rsid w:val="005F07C3"/>
    <w:rsid w:val="005F0B70"/>
    <w:rsid w:val="005F0C5F"/>
    <w:rsid w:val="005F0C8F"/>
    <w:rsid w:val="005F0E91"/>
    <w:rsid w:val="005F126D"/>
    <w:rsid w:val="005F1321"/>
    <w:rsid w:val="005F191B"/>
    <w:rsid w:val="005F1AD5"/>
    <w:rsid w:val="005F1BDF"/>
    <w:rsid w:val="005F1C5F"/>
    <w:rsid w:val="005F1D39"/>
    <w:rsid w:val="005F2003"/>
    <w:rsid w:val="005F23C5"/>
    <w:rsid w:val="005F28CB"/>
    <w:rsid w:val="005F2CD4"/>
    <w:rsid w:val="005F2EC8"/>
    <w:rsid w:val="005F3448"/>
    <w:rsid w:val="005F3569"/>
    <w:rsid w:val="005F3611"/>
    <w:rsid w:val="005F366F"/>
    <w:rsid w:val="005F36E5"/>
    <w:rsid w:val="005F3A70"/>
    <w:rsid w:val="005F4284"/>
    <w:rsid w:val="005F44F5"/>
    <w:rsid w:val="005F4719"/>
    <w:rsid w:val="005F4BF2"/>
    <w:rsid w:val="005F4C61"/>
    <w:rsid w:val="005F5207"/>
    <w:rsid w:val="005F55D7"/>
    <w:rsid w:val="005F58A9"/>
    <w:rsid w:val="005F6CD3"/>
    <w:rsid w:val="005F6D73"/>
    <w:rsid w:val="005F7230"/>
    <w:rsid w:val="005F723E"/>
    <w:rsid w:val="005F74F4"/>
    <w:rsid w:val="005F75F9"/>
    <w:rsid w:val="00600AE8"/>
    <w:rsid w:val="00600FCA"/>
    <w:rsid w:val="00601837"/>
    <w:rsid w:val="00602014"/>
    <w:rsid w:val="006022B2"/>
    <w:rsid w:val="0060259C"/>
    <w:rsid w:val="00602FBE"/>
    <w:rsid w:val="00603236"/>
    <w:rsid w:val="006036AE"/>
    <w:rsid w:val="006037E0"/>
    <w:rsid w:val="00603CDE"/>
    <w:rsid w:val="00604323"/>
    <w:rsid w:val="0060466E"/>
    <w:rsid w:val="00604A6B"/>
    <w:rsid w:val="00604B67"/>
    <w:rsid w:val="00604DE3"/>
    <w:rsid w:val="00604F7D"/>
    <w:rsid w:val="00605254"/>
    <w:rsid w:val="006053B4"/>
    <w:rsid w:val="00605632"/>
    <w:rsid w:val="00605D52"/>
    <w:rsid w:val="0060637B"/>
    <w:rsid w:val="0060678E"/>
    <w:rsid w:val="006068F4"/>
    <w:rsid w:val="00606C97"/>
    <w:rsid w:val="00606D2C"/>
    <w:rsid w:val="0060722A"/>
    <w:rsid w:val="00607E9D"/>
    <w:rsid w:val="0061000C"/>
    <w:rsid w:val="00610044"/>
    <w:rsid w:val="0061004F"/>
    <w:rsid w:val="0061007F"/>
    <w:rsid w:val="006102D0"/>
    <w:rsid w:val="006104CE"/>
    <w:rsid w:val="0061053B"/>
    <w:rsid w:val="00610855"/>
    <w:rsid w:val="00610A9A"/>
    <w:rsid w:val="00610B60"/>
    <w:rsid w:val="00610C37"/>
    <w:rsid w:val="00610DC1"/>
    <w:rsid w:val="00610DCF"/>
    <w:rsid w:val="006113D4"/>
    <w:rsid w:val="00611599"/>
    <w:rsid w:val="00611760"/>
    <w:rsid w:val="00612665"/>
    <w:rsid w:val="0061273B"/>
    <w:rsid w:val="006127B4"/>
    <w:rsid w:val="00613070"/>
    <w:rsid w:val="006137FC"/>
    <w:rsid w:val="00613B81"/>
    <w:rsid w:val="00613BBA"/>
    <w:rsid w:val="00613FDE"/>
    <w:rsid w:val="0061400A"/>
    <w:rsid w:val="006141DC"/>
    <w:rsid w:val="006143EE"/>
    <w:rsid w:val="00614F02"/>
    <w:rsid w:val="0061506A"/>
    <w:rsid w:val="0061526B"/>
    <w:rsid w:val="006156B7"/>
    <w:rsid w:val="00615798"/>
    <w:rsid w:val="006169B8"/>
    <w:rsid w:val="006178E3"/>
    <w:rsid w:val="00617DA1"/>
    <w:rsid w:val="00620669"/>
    <w:rsid w:val="00620755"/>
    <w:rsid w:val="00620E63"/>
    <w:rsid w:val="00621C17"/>
    <w:rsid w:val="00621EBD"/>
    <w:rsid w:val="00622009"/>
    <w:rsid w:val="0062261B"/>
    <w:rsid w:val="00622AE6"/>
    <w:rsid w:val="00622BD5"/>
    <w:rsid w:val="00622ECB"/>
    <w:rsid w:val="00622FC7"/>
    <w:rsid w:val="00623172"/>
    <w:rsid w:val="0062358B"/>
    <w:rsid w:val="006235F3"/>
    <w:rsid w:val="00623D33"/>
    <w:rsid w:val="00623D8D"/>
    <w:rsid w:val="00624568"/>
    <w:rsid w:val="00624937"/>
    <w:rsid w:val="00625276"/>
    <w:rsid w:val="00625542"/>
    <w:rsid w:val="00625621"/>
    <w:rsid w:val="0062585B"/>
    <w:rsid w:val="006259FC"/>
    <w:rsid w:val="00625CAA"/>
    <w:rsid w:val="00625E1B"/>
    <w:rsid w:val="0062662D"/>
    <w:rsid w:val="00626A05"/>
    <w:rsid w:val="00627255"/>
    <w:rsid w:val="0062737A"/>
    <w:rsid w:val="00627587"/>
    <w:rsid w:val="00627A8A"/>
    <w:rsid w:val="00627AA2"/>
    <w:rsid w:val="00627CC6"/>
    <w:rsid w:val="00627F54"/>
    <w:rsid w:val="0063093A"/>
    <w:rsid w:val="00630E43"/>
    <w:rsid w:val="00630E79"/>
    <w:rsid w:val="0063137B"/>
    <w:rsid w:val="00631632"/>
    <w:rsid w:val="00631731"/>
    <w:rsid w:val="0063176C"/>
    <w:rsid w:val="006319FE"/>
    <w:rsid w:val="00631A74"/>
    <w:rsid w:val="00631AD8"/>
    <w:rsid w:val="00632ADC"/>
    <w:rsid w:val="00632B59"/>
    <w:rsid w:val="00632C30"/>
    <w:rsid w:val="0063340E"/>
    <w:rsid w:val="006334B7"/>
    <w:rsid w:val="00633A1B"/>
    <w:rsid w:val="00633C15"/>
    <w:rsid w:val="00633E0B"/>
    <w:rsid w:val="00634308"/>
    <w:rsid w:val="0063487A"/>
    <w:rsid w:val="006352EB"/>
    <w:rsid w:val="006358DE"/>
    <w:rsid w:val="00635E3D"/>
    <w:rsid w:val="0063645B"/>
    <w:rsid w:val="00636883"/>
    <w:rsid w:val="00636B40"/>
    <w:rsid w:val="00636FA0"/>
    <w:rsid w:val="00636FE7"/>
    <w:rsid w:val="006379CE"/>
    <w:rsid w:val="00637A05"/>
    <w:rsid w:val="00637A08"/>
    <w:rsid w:val="00640126"/>
    <w:rsid w:val="0064018E"/>
    <w:rsid w:val="0064046F"/>
    <w:rsid w:val="0064062D"/>
    <w:rsid w:val="006407E8"/>
    <w:rsid w:val="006411D0"/>
    <w:rsid w:val="00641352"/>
    <w:rsid w:val="0064146A"/>
    <w:rsid w:val="0064161D"/>
    <w:rsid w:val="00641671"/>
    <w:rsid w:val="006416FF"/>
    <w:rsid w:val="00641AC6"/>
    <w:rsid w:val="00641AFB"/>
    <w:rsid w:val="00641CEE"/>
    <w:rsid w:val="00641E83"/>
    <w:rsid w:val="00641EDB"/>
    <w:rsid w:val="006426F6"/>
    <w:rsid w:val="006428EB"/>
    <w:rsid w:val="00643184"/>
    <w:rsid w:val="00643357"/>
    <w:rsid w:val="00643484"/>
    <w:rsid w:val="00643A7D"/>
    <w:rsid w:val="00643E22"/>
    <w:rsid w:val="00643F86"/>
    <w:rsid w:val="00643F87"/>
    <w:rsid w:val="0064415C"/>
    <w:rsid w:val="00644454"/>
    <w:rsid w:val="006445FB"/>
    <w:rsid w:val="00644879"/>
    <w:rsid w:val="00644909"/>
    <w:rsid w:val="00644B05"/>
    <w:rsid w:val="00644B29"/>
    <w:rsid w:val="00644FD0"/>
    <w:rsid w:val="0064515F"/>
    <w:rsid w:val="006455B9"/>
    <w:rsid w:val="00645E51"/>
    <w:rsid w:val="00645EF0"/>
    <w:rsid w:val="00645FD1"/>
    <w:rsid w:val="006461BA"/>
    <w:rsid w:val="00646945"/>
    <w:rsid w:val="00646FEA"/>
    <w:rsid w:val="00647177"/>
    <w:rsid w:val="006477FC"/>
    <w:rsid w:val="00647AE0"/>
    <w:rsid w:val="00647D3B"/>
    <w:rsid w:val="00647EDE"/>
    <w:rsid w:val="00647F2B"/>
    <w:rsid w:val="00650155"/>
    <w:rsid w:val="00650519"/>
    <w:rsid w:val="0065066C"/>
    <w:rsid w:val="00650848"/>
    <w:rsid w:val="00650AD9"/>
    <w:rsid w:val="0065108A"/>
    <w:rsid w:val="00651ABE"/>
    <w:rsid w:val="006528BC"/>
    <w:rsid w:val="0065297C"/>
    <w:rsid w:val="00652A85"/>
    <w:rsid w:val="00652C16"/>
    <w:rsid w:val="00653A4B"/>
    <w:rsid w:val="00654497"/>
    <w:rsid w:val="00654532"/>
    <w:rsid w:val="006546A5"/>
    <w:rsid w:val="00654BC8"/>
    <w:rsid w:val="00654E0E"/>
    <w:rsid w:val="00655396"/>
    <w:rsid w:val="006555C4"/>
    <w:rsid w:val="006558D0"/>
    <w:rsid w:val="00655C56"/>
    <w:rsid w:val="006566B4"/>
    <w:rsid w:val="0065681E"/>
    <w:rsid w:val="0065691D"/>
    <w:rsid w:val="006569A3"/>
    <w:rsid w:val="0065727E"/>
    <w:rsid w:val="006575A1"/>
    <w:rsid w:val="006575BF"/>
    <w:rsid w:val="00657613"/>
    <w:rsid w:val="00657715"/>
    <w:rsid w:val="006578FF"/>
    <w:rsid w:val="00657FA5"/>
    <w:rsid w:val="00660012"/>
    <w:rsid w:val="006603C4"/>
    <w:rsid w:val="0066089A"/>
    <w:rsid w:val="00660B3C"/>
    <w:rsid w:val="00660BBA"/>
    <w:rsid w:val="00660DF6"/>
    <w:rsid w:val="00661129"/>
    <w:rsid w:val="006612EC"/>
    <w:rsid w:val="006619AA"/>
    <w:rsid w:val="00661A28"/>
    <w:rsid w:val="00661AE1"/>
    <w:rsid w:val="00661E1E"/>
    <w:rsid w:val="006620EA"/>
    <w:rsid w:val="006622BB"/>
    <w:rsid w:val="006622C2"/>
    <w:rsid w:val="00662830"/>
    <w:rsid w:val="00662924"/>
    <w:rsid w:val="00662A3A"/>
    <w:rsid w:val="00663A04"/>
    <w:rsid w:val="00663BA1"/>
    <w:rsid w:val="00664223"/>
    <w:rsid w:val="0066451D"/>
    <w:rsid w:val="0066458A"/>
    <w:rsid w:val="0066460B"/>
    <w:rsid w:val="006648BB"/>
    <w:rsid w:val="00664931"/>
    <w:rsid w:val="00664BF7"/>
    <w:rsid w:val="00664EC8"/>
    <w:rsid w:val="0066588C"/>
    <w:rsid w:val="006658FF"/>
    <w:rsid w:val="00665EAC"/>
    <w:rsid w:val="006666AB"/>
    <w:rsid w:val="00667029"/>
    <w:rsid w:val="00667890"/>
    <w:rsid w:val="0066789A"/>
    <w:rsid w:val="00667D35"/>
    <w:rsid w:val="00670345"/>
    <w:rsid w:val="006703A2"/>
    <w:rsid w:val="00670774"/>
    <w:rsid w:val="006709B3"/>
    <w:rsid w:val="00670A6E"/>
    <w:rsid w:val="00670CDE"/>
    <w:rsid w:val="00671021"/>
    <w:rsid w:val="00671A37"/>
    <w:rsid w:val="00672120"/>
    <w:rsid w:val="00672138"/>
    <w:rsid w:val="0067216A"/>
    <w:rsid w:val="00672B62"/>
    <w:rsid w:val="00673475"/>
    <w:rsid w:val="00673A51"/>
    <w:rsid w:val="0067440D"/>
    <w:rsid w:val="006748CF"/>
    <w:rsid w:val="00674C61"/>
    <w:rsid w:val="00674CC5"/>
    <w:rsid w:val="00674CEF"/>
    <w:rsid w:val="006752FC"/>
    <w:rsid w:val="00675817"/>
    <w:rsid w:val="0067596A"/>
    <w:rsid w:val="00675BBA"/>
    <w:rsid w:val="00675D3E"/>
    <w:rsid w:val="00675DE8"/>
    <w:rsid w:val="00675FEC"/>
    <w:rsid w:val="0067642C"/>
    <w:rsid w:val="00676476"/>
    <w:rsid w:val="00676A5A"/>
    <w:rsid w:val="00676B08"/>
    <w:rsid w:val="0067755E"/>
    <w:rsid w:val="0067768D"/>
    <w:rsid w:val="006804AC"/>
    <w:rsid w:val="00680716"/>
    <w:rsid w:val="00680822"/>
    <w:rsid w:val="00680C0E"/>
    <w:rsid w:val="00680D46"/>
    <w:rsid w:val="00680EB1"/>
    <w:rsid w:val="006818D5"/>
    <w:rsid w:val="00681A03"/>
    <w:rsid w:val="00682684"/>
    <w:rsid w:val="006829C5"/>
    <w:rsid w:val="00682F1D"/>
    <w:rsid w:val="00683849"/>
    <w:rsid w:val="00683C6E"/>
    <w:rsid w:val="00683FA2"/>
    <w:rsid w:val="0068443A"/>
    <w:rsid w:val="00684858"/>
    <w:rsid w:val="00684C80"/>
    <w:rsid w:val="006854CF"/>
    <w:rsid w:val="0068582C"/>
    <w:rsid w:val="0068652F"/>
    <w:rsid w:val="0068666A"/>
    <w:rsid w:val="00686C58"/>
    <w:rsid w:val="00686D78"/>
    <w:rsid w:val="006876BB"/>
    <w:rsid w:val="00687700"/>
    <w:rsid w:val="00687A18"/>
    <w:rsid w:val="00687CE2"/>
    <w:rsid w:val="00687EC8"/>
    <w:rsid w:val="006903EA"/>
    <w:rsid w:val="006903F6"/>
    <w:rsid w:val="00690ED7"/>
    <w:rsid w:val="00690F7E"/>
    <w:rsid w:val="0069214E"/>
    <w:rsid w:val="006922C5"/>
    <w:rsid w:val="006923A9"/>
    <w:rsid w:val="0069321E"/>
    <w:rsid w:val="006938B9"/>
    <w:rsid w:val="00693C84"/>
    <w:rsid w:val="00693D3F"/>
    <w:rsid w:val="00693E9C"/>
    <w:rsid w:val="0069400D"/>
    <w:rsid w:val="00694239"/>
    <w:rsid w:val="006943B7"/>
    <w:rsid w:val="00694426"/>
    <w:rsid w:val="006949B6"/>
    <w:rsid w:val="006955DC"/>
    <w:rsid w:val="00695668"/>
    <w:rsid w:val="00695A58"/>
    <w:rsid w:val="00695D46"/>
    <w:rsid w:val="00695D8A"/>
    <w:rsid w:val="00696152"/>
    <w:rsid w:val="00696333"/>
    <w:rsid w:val="00696AB7"/>
    <w:rsid w:val="00696BCF"/>
    <w:rsid w:val="00696DF2"/>
    <w:rsid w:val="006970D4"/>
    <w:rsid w:val="006970EB"/>
    <w:rsid w:val="00697536"/>
    <w:rsid w:val="00697A66"/>
    <w:rsid w:val="00697B61"/>
    <w:rsid w:val="00697BE1"/>
    <w:rsid w:val="006A073F"/>
    <w:rsid w:val="006A0A3E"/>
    <w:rsid w:val="006A0C08"/>
    <w:rsid w:val="006A0CC5"/>
    <w:rsid w:val="006A0E34"/>
    <w:rsid w:val="006A1215"/>
    <w:rsid w:val="006A138D"/>
    <w:rsid w:val="006A14DF"/>
    <w:rsid w:val="006A18E3"/>
    <w:rsid w:val="006A18F8"/>
    <w:rsid w:val="006A1B99"/>
    <w:rsid w:val="006A2587"/>
    <w:rsid w:val="006A2A13"/>
    <w:rsid w:val="006A2B71"/>
    <w:rsid w:val="006A2C28"/>
    <w:rsid w:val="006A32C5"/>
    <w:rsid w:val="006A368B"/>
    <w:rsid w:val="006A3C20"/>
    <w:rsid w:val="006A3E41"/>
    <w:rsid w:val="006A415F"/>
    <w:rsid w:val="006A4583"/>
    <w:rsid w:val="006A4B3B"/>
    <w:rsid w:val="006A4BCD"/>
    <w:rsid w:val="006A4D66"/>
    <w:rsid w:val="006A4DCB"/>
    <w:rsid w:val="006A5154"/>
    <w:rsid w:val="006A575A"/>
    <w:rsid w:val="006A5E20"/>
    <w:rsid w:val="006A6195"/>
    <w:rsid w:val="006A629D"/>
    <w:rsid w:val="006A62EE"/>
    <w:rsid w:val="006A65EF"/>
    <w:rsid w:val="006A6717"/>
    <w:rsid w:val="006A67D6"/>
    <w:rsid w:val="006A6EF6"/>
    <w:rsid w:val="006A72EA"/>
    <w:rsid w:val="006A773C"/>
    <w:rsid w:val="006A7833"/>
    <w:rsid w:val="006A7AED"/>
    <w:rsid w:val="006A7AF0"/>
    <w:rsid w:val="006B015C"/>
    <w:rsid w:val="006B062A"/>
    <w:rsid w:val="006B0B7F"/>
    <w:rsid w:val="006B0C3D"/>
    <w:rsid w:val="006B0F89"/>
    <w:rsid w:val="006B1AD5"/>
    <w:rsid w:val="006B1C45"/>
    <w:rsid w:val="006B1D01"/>
    <w:rsid w:val="006B1D09"/>
    <w:rsid w:val="006B1FEE"/>
    <w:rsid w:val="006B1FF5"/>
    <w:rsid w:val="006B2168"/>
    <w:rsid w:val="006B2D8B"/>
    <w:rsid w:val="006B349A"/>
    <w:rsid w:val="006B37FF"/>
    <w:rsid w:val="006B4A4B"/>
    <w:rsid w:val="006B4A63"/>
    <w:rsid w:val="006B4AFA"/>
    <w:rsid w:val="006B5602"/>
    <w:rsid w:val="006B5CC6"/>
    <w:rsid w:val="006B635D"/>
    <w:rsid w:val="006B6ED7"/>
    <w:rsid w:val="006B7BEA"/>
    <w:rsid w:val="006C00A7"/>
    <w:rsid w:val="006C0672"/>
    <w:rsid w:val="006C07F5"/>
    <w:rsid w:val="006C0AE3"/>
    <w:rsid w:val="006C12EB"/>
    <w:rsid w:val="006C1AA2"/>
    <w:rsid w:val="006C1C55"/>
    <w:rsid w:val="006C213D"/>
    <w:rsid w:val="006C2350"/>
    <w:rsid w:val="006C241C"/>
    <w:rsid w:val="006C299B"/>
    <w:rsid w:val="006C2A85"/>
    <w:rsid w:val="006C377F"/>
    <w:rsid w:val="006C395E"/>
    <w:rsid w:val="006C39BF"/>
    <w:rsid w:val="006C3AEC"/>
    <w:rsid w:val="006C3D3A"/>
    <w:rsid w:val="006C3FD1"/>
    <w:rsid w:val="006C43BE"/>
    <w:rsid w:val="006C4489"/>
    <w:rsid w:val="006C46F0"/>
    <w:rsid w:val="006C486C"/>
    <w:rsid w:val="006C48B0"/>
    <w:rsid w:val="006C4D1B"/>
    <w:rsid w:val="006C55ED"/>
    <w:rsid w:val="006C56ED"/>
    <w:rsid w:val="006C5B45"/>
    <w:rsid w:val="006C608B"/>
    <w:rsid w:val="006C6DAC"/>
    <w:rsid w:val="006C6E6C"/>
    <w:rsid w:val="006C6F9F"/>
    <w:rsid w:val="006C7205"/>
    <w:rsid w:val="006C7719"/>
    <w:rsid w:val="006D025E"/>
    <w:rsid w:val="006D02FD"/>
    <w:rsid w:val="006D03AB"/>
    <w:rsid w:val="006D0854"/>
    <w:rsid w:val="006D0ECB"/>
    <w:rsid w:val="006D1255"/>
    <w:rsid w:val="006D128F"/>
    <w:rsid w:val="006D1B41"/>
    <w:rsid w:val="006D21CD"/>
    <w:rsid w:val="006D2778"/>
    <w:rsid w:val="006D282E"/>
    <w:rsid w:val="006D2CE1"/>
    <w:rsid w:val="006D2EE7"/>
    <w:rsid w:val="006D37C8"/>
    <w:rsid w:val="006D430D"/>
    <w:rsid w:val="006D47D0"/>
    <w:rsid w:val="006D4B6E"/>
    <w:rsid w:val="006D4C3B"/>
    <w:rsid w:val="006D4EA2"/>
    <w:rsid w:val="006D5632"/>
    <w:rsid w:val="006D5B85"/>
    <w:rsid w:val="006D5CC5"/>
    <w:rsid w:val="006D5DA8"/>
    <w:rsid w:val="006D64CB"/>
    <w:rsid w:val="006D6AB0"/>
    <w:rsid w:val="006D6C02"/>
    <w:rsid w:val="006D6E62"/>
    <w:rsid w:val="006D6E74"/>
    <w:rsid w:val="006D6EC8"/>
    <w:rsid w:val="006D71BA"/>
    <w:rsid w:val="006D7349"/>
    <w:rsid w:val="006D788D"/>
    <w:rsid w:val="006D7BB6"/>
    <w:rsid w:val="006D7E25"/>
    <w:rsid w:val="006E0336"/>
    <w:rsid w:val="006E03CB"/>
    <w:rsid w:val="006E0405"/>
    <w:rsid w:val="006E10B2"/>
    <w:rsid w:val="006E174C"/>
    <w:rsid w:val="006E18B2"/>
    <w:rsid w:val="006E223B"/>
    <w:rsid w:val="006E2256"/>
    <w:rsid w:val="006E2EAD"/>
    <w:rsid w:val="006E33A2"/>
    <w:rsid w:val="006E365B"/>
    <w:rsid w:val="006E3670"/>
    <w:rsid w:val="006E3890"/>
    <w:rsid w:val="006E3999"/>
    <w:rsid w:val="006E3BE3"/>
    <w:rsid w:val="006E45C5"/>
    <w:rsid w:val="006E4C08"/>
    <w:rsid w:val="006E5416"/>
    <w:rsid w:val="006E5E5E"/>
    <w:rsid w:val="006E64E0"/>
    <w:rsid w:val="006E6E49"/>
    <w:rsid w:val="006E6F0B"/>
    <w:rsid w:val="006E71F9"/>
    <w:rsid w:val="006E73F4"/>
    <w:rsid w:val="006E745D"/>
    <w:rsid w:val="006E79F4"/>
    <w:rsid w:val="006E7C58"/>
    <w:rsid w:val="006F0194"/>
    <w:rsid w:val="006F0A97"/>
    <w:rsid w:val="006F0B55"/>
    <w:rsid w:val="006F0DDC"/>
    <w:rsid w:val="006F0E0A"/>
    <w:rsid w:val="006F112E"/>
    <w:rsid w:val="006F1985"/>
    <w:rsid w:val="006F387F"/>
    <w:rsid w:val="006F4F7C"/>
    <w:rsid w:val="006F6610"/>
    <w:rsid w:val="006F66FA"/>
    <w:rsid w:val="006F6976"/>
    <w:rsid w:val="006F6985"/>
    <w:rsid w:val="006F7184"/>
    <w:rsid w:val="006F72DC"/>
    <w:rsid w:val="006F7A31"/>
    <w:rsid w:val="006F7AE2"/>
    <w:rsid w:val="006F7B42"/>
    <w:rsid w:val="006F7BDE"/>
    <w:rsid w:val="006F7DC8"/>
    <w:rsid w:val="0070025A"/>
    <w:rsid w:val="007003EA"/>
    <w:rsid w:val="007008E8"/>
    <w:rsid w:val="00700D07"/>
    <w:rsid w:val="00700D68"/>
    <w:rsid w:val="0070110A"/>
    <w:rsid w:val="00701721"/>
    <w:rsid w:val="00701FBA"/>
    <w:rsid w:val="00702786"/>
    <w:rsid w:val="007029A4"/>
    <w:rsid w:val="00702ABD"/>
    <w:rsid w:val="00702AEE"/>
    <w:rsid w:val="00702C20"/>
    <w:rsid w:val="00703C59"/>
    <w:rsid w:val="00703E9D"/>
    <w:rsid w:val="00703FE6"/>
    <w:rsid w:val="00704E0E"/>
    <w:rsid w:val="007050C8"/>
    <w:rsid w:val="00705935"/>
    <w:rsid w:val="00705BB0"/>
    <w:rsid w:val="00705D6A"/>
    <w:rsid w:val="00705FB4"/>
    <w:rsid w:val="0070647B"/>
    <w:rsid w:val="007068AF"/>
    <w:rsid w:val="00707C40"/>
    <w:rsid w:val="00710175"/>
    <w:rsid w:val="00710224"/>
    <w:rsid w:val="00710883"/>
    <w:rsid w:val="007109EE"/>
    <w:rsid w:val="00710A82"/>
    <w:rsid w:val="00710C68"/>
    <w:rsid w:val="007115B1"/>
    <w:rsid w:val="00711897"/>
    <w:rsid w:val="00711DA2"/>
    <w:rsid w:val="0071246E"/>
    <w:rsid w:val="00712880"/>
    <w:rsid w:val="0071298D"/>
    <w:rsid w:val="00713545"/>
    <w:rsid w:val="00713DA0"/>
    <w:rsid w:val="00713EE3"/>
    <w:rsid w:val="00714260"/>
    <w:rsid w:val="00714389"/>
    <w:rsid w:val="0071542F"/>
    <w:rsid w:val="0071562B"/>
    <w:rsid w:val="00715F02"/>
    <w:rsid w:val="0071640A"/>
    <w:rsid w:val="00716435"/>
    <w:rsid w:val="007164F7"/>
    <w:rsid w:val="00716F36"/>
    <w:rsid w:val="00716FBC"/>
    <w:rsid w:val="007172BF"/>
    <w:rsid w:val="00717382"/>
    <w:rsid w:val="00717507"/>
    <w:rsid w:val="00717B6F"/>
    <w:rsid w:val="0072020D"/>
    <w:rsid w:val="00720B08"/>
    <w:rsid w:val="007210F2"/>
    <w:rsid w:val="0072172D"/>
    <w:rsid w:val="007218C2"/>
    <w:rsid w:val="00721C96"/>
    <w:rsid w:val="0072214B"/>
    <w:rsid w:val="007221FC"/>
    <w:rsid w:val="00722619"/>
    <w:rsid w:val="00722D2D"/>
    <w:rsid w:val="007231E2"/>
    <w:rsid w:val="00723438"/>
    <w:rsid w:val="007234EA"/>
    <w:rsid w:val="007236BC"/>
    <w:rsid w:val="00723BB8"/>
    <w:rsid w:val="00723BD0"/>
    <w:rsid w:val="00724533"/>
    <w:rsid w:val="0072457A"/>
    <w:rsid w:val="007254E0"/>
    <w:rsid w:val="007254E3"/>
    <w:rsid w:val="00725573"/>
    <w:rsid w:val="007256C3"/>
    <w:rsid w:val="00725888"/>
    <w:rsid w:val="00725962"/>
    <w:rsid w:val="00725BE6"/>
    <w:rsid w:val="00725EA3"/>
    <w:rsid w:val="007266F3"/>
    <w:rsid w:val="0072726B"/>
    <w:rsid w:val="00727531"/>
    <w:rsid w:val="0072764A"/>
    <w:rsid w:val="00727F6C"/>
    <w:rsid w:val="007308A8"/>
    <w:rsid w:val="00730AFF"/>
    <w:rsid w:val="00730FC3"/>
    <w:rsid w:val="00731274"/>
    <w:rsid w:val="007312DF"/>
    <w:rsid w:val="007312F2"/>
    <w:rsid w:val="00731D6C"/>
    <w:rsid w:val="00731F6C"/>
    <w:rsid w:val="0073244D"/>
    <w:rsid w:val="007327FC"/>
    <w:rsid w:val="00732B47"/>
    <w:rsid w:val="007333C7"/>
    <w:rsid w:val="0073343C"/>
    <w:rsid w:val="0073353A"/>
    <w:rsid w:val="0073375E"/>
    <w:rsid w:val="007337EE"/>
    <w:rsid w:val="0073435B"/>
    <w:rsid w:val="00734A02"/>
    <w:rsid w:val="0073506E"/>
    <w:rsid w:val="00735224"/>
    <w:rsid w:val="00735263"/>
    <w:rsid w:val="007354EC"/>
    <w:rsid w:val="0073569D"/>
    <w:rsid w:val="00735AB4"/>
    <w:rsid w:val="00735C85"/>
    <w:rsid w:val="00735D40"/>
    <w:rsid w:val="007364FA"/>
    <w:rsid w:val="00736770"/>
    <w:rsid w:val="00737105"/>
    <w:rsid w:val="007372E0"/>
    <w:rsid w:val="00737DF7"/>
    <w:rsid w:val="00740596"/>
    <w:rsid w:val="00740DAE"/>
    <w:rsid w:val="00740FAE"/>
    <w:rsid w:val="0074102A"/>
    <w:rsid w:val="0074188D"/>
    <w:rsid w:val="00741BB7"/>
    <w:rsid w:val="0074282B"/>
    <w:rsid w:val="00742AE6"/>
    <w:rsid w:val="007433F1"/>
    <w:rsid w:val="00743449"/>
    <w:rsid w:val="00743477"/>
    <w:rsid w:val="00743B97"/>
    <w:rsid w:val="00743CC6"/>
    <w:rsid w:val="007440E5"/>
    <w:rsid w:val="00744264"/>
    <w:rsid w:val="007442FE"/>
    <w:rsid w:val="00744A7B"/>
    <w:rsid w:val="00744C0A"/>
    <w:rsid w:val="00744C16"/>
    <w:rsid w:val="00744C4D"/>
    <w:rsid w:val="00744E9A"/>
    <w:rsid w:val="00744F69"/>
    <w:rsid w:val="00744FBA"/>
    <w:rsid w:val="007454B8"/>
    <w:rsid w:val="00745602"/>
    <w:rsid w:val="007458EC"/>
    <w:rsid w:val="007459DB"/>
    <w:rsid w:val="00746720"/>
    <w:rsid w:val="00746B87"/>
    <w:rsid w:val="00746BA0"/>
    <w:rsid w:val="007472C3"/>
    <w:rsid w:val="00747B30"/>
    <w:rsid w:val="00747DF0"/>
    <w:rsid w:val="00750012"/>
    <w:rsid w:val="007501AF"/>
    <w:rsid w:val="007506E1"/>
    <w:rsid w:val="007507A7"/>
    <w:rsid w:val="00750FD0"/>
    <w:rsid w:val="0075129D"/>
    <w:rsid w:val="00751BDD"/>
    <w:rsid w:val="00751FD0"/>
    <w:rsid w:val="007520C7"/>
    <w:rsid w:val="00752136"/>
    <w:rsid w:val="00752575"/>
    <w:rsid w:val="0075260C"/>
    <w:rsid w:val="00752DEF"/>
    <w:rsid w:val="00753081"/>
    <w:rsid w:val="00753BC0"/>
    <w:rsid w:val="00753F1C"/>
    <w:rsid w:val="0075430E"/>
    <w:rsid w:val="00754676"/>
    <w:rsid w:val="00754A5D"/>
    <w:rsid w:val="00754D9F"/>
    <w:rsid w:val="007559D8"/>
    <w:rsid w:val="00755C3C"/>
    <w:rsid w:val="00755C79"/>
    <w:rsid w:val="00755E5A"/>
    <w:rsid w:val="0075620D"/>
    <w:rsid w:val="00756429"/>
    <w:rsid w:val="0075689D"/>
    <w:rsid w:val="00756F38"/>
    <w:rsid w:val="007579E4"/>
    <w:rsid w:val="00757AFE"/>
    <w:rsid w:val="00757C84"/>
    <w:rsid w:val="0076033B"/>
    <w:rsid w:val="007603A5"/>
    <w:rsid w:val="0076087C"/>
    <w:rsid w:val="0076155D"/>
    <w:rsid w:val="0076161B"/>
    <w:rsid w:val="00761B80"/>
    <w:rsid w:val="007620DD"/>
    <w:rsid w:val="007621C5"/>
    <w:rsid w:val="00762741"/>
    <w:rsid w:val="0076329C"/>
    <w:rsid w:val="00763300"/>
    <w:rsid w:val="0076381C"/>
    <w:rsid w:val="00764147"/>
    <w:rsid w:val="0076469B"/>
    <w:rsid w:val="007654CD"/>
    <w:rsid w:val="007655D9"/>
    <w:rsid w:val="007659B6"/>
    <w:rsid w:val="00765AA2"/>
    <w:rsid w:val="00766090"/>
    <w:rsid w:val="0076633C"/>
    <w:rsid w:val="00766745"/>
    <w:rsid w:val="00767343"/>
    <w:rsid w:val="0076763A"/>
    <w:rsid w:val="0077040D"/>
    <w:rsid w:val="007705FA"/>
    <w:rsid w:val="007707A1"/>
    <w:rsid w:val="00770B94"/>
    <w:rsid w:val="00770DF6"/>
    <w:rsid w:val="00771241"/>
    <w:rsid w:val="007715B8"/>
    <w:rsid w:val="007716A5"/>
    <w:rsid w:val="00771A78"/>
    <w:rsid w:val="00771C44"/>
    <w:rsid w:val="0077211B"/>
    <w:rsid w:val="007722A5"/>
    <w:rsid w:val="007726B4"/>
    <w:rsid w:val="007726EF"/>
    <w:rsid w:val="00772974"/>
    <w:rsid w:val="00772FF6"/>
    <w:rsid w:val="0077375F"/>
    <w:rsid w:val="00773DC8"/>
    <w:rsid w:val="00773F62"/>
    <w:rsid w:val="007741BE"/>
    <w:rsid w:val="007741CE"/>
    <w:rsid w:val="00774ABB"/>
    <w:rsid w:val="0077512E"/>
    <w:rsid w:val="007752F8"/>
    <w:rsid w:val="00775442"/>
    <w:rsid w:val="00775552"/>
    <w:rsid w:val="00775576"/>
    <w:rsid w:val="00775C6E"/>
    <w:rsid w:val="00775D4C"/>
    <w:rsid w:val="00775DC1"/>
    <w:rsid w:val="007764C7"/>
    <w:rsid w:val="00776C32"/>
    <w:rsid w:val="00776C79"/>
    <w:rsid w:val="00777525"/>
    <w:rsid w:val="007777A3"/>
    <w:rsid w:val="007779AF"/>
    <w:rsid w:val="00777C47"/>
    <w:rsid w:val="007800F5"/>
    <w:rsid w:val="0078025F"/>
    <w:rsid w:val="00780850"/>
    <w:rsid w:val="00780AC9"/>
    <w:rsid w:val="00780D2C"/>
    <w:rsid w:val="00780DA5"/>
    <w:rsid w:val="00780E1C"/>
    <w:rsid w:val="007817C9"/>
    <w:rsid w:val="00782798"/>
    <w:rsid w:val="00783023"/>
    <w:rsid w:val="0078309F"/>
    <w:rsid w:val="0078373F"/>
    <w:rsid w:val="00783A0A"/>
    <w:rsid w:val="00783A66"/>
    <w:rsid w:val="007843F7"/>
    <w:rsid w:val="0078442F"/>
    <w:rsid w:val="00784A65"/>
    <w:rsid w:val="00784E20"/>
    <w:rsid w:val="0078571E"/>
    <w:rsid w:val="00785A61"/>
    <w:rsid w:val="00786091"/>
    <w:rsid w:val="007860E7"/>
    <w:rsid w:val="007862DC"/>
    <w:rsid w:val="0078632A"/>
    <w:rsid w:val="00786412"/>
    <w:rsid w:val="00786580"/>
    <w:rsid w:val="007868B3"/>
    <w:rsid w:val="00786DE0"/>
    <w:rsid w:val="00786F8D"/>
    <w:rsid w:val="007874D3"/>
    <w:rsid w:val="00787915"/>
    <w:rsid w:val="007904C8"/>
    <w:rsid w:val="00790C5E"/>
    <w:rsid w:val="007910CB"/>
    <w:rsid w:val="00791265"/>
    <w:rsid w:val="00791B89"/>
    <w:rsid w:val="00791D52"/>
    <w:rsid w:val="00791EC7"/>
    <w:rsid w:val="0079207F"/>
    <w:rsid w:val="0079216F"/>
    <w:rsid w:val="007922A5"/>
    <w:rsid w:val="007923DA"/>
    <w:rsid w:val="007923E1"/>
    <w:rsid w:val="00792D4B"/>
    <w:rsid w:val="007931C9"/>
    <w:rsid w:val="0079345F"/>
    <w:rsid w:val="007939D4"/>
    <w:rsid w:val="00793A0B"/>
    <w:rsid w:val="00793BD8"/>
    <w:rsid w:val="00794D0B"/>
    <w:rsid w:val="00794EB2"/>
    <w:rsid w:val="00795AB2"/>
    <w:rsid w:val="00795EBE"/>
    <w:rsid w:val="00796145"/>
    <w:rsid w:val="007967DA"/>
    <w:rsid w:val="00796AC3"/>
    <w:rsid w:val="00796BEA"/>
    <w:rsid w:val="00796CB3"/>
    <w:rsid w:val="00797571"/>
    <w:rsid w:val="00797630"/>
    <w:rsid w:val="00797816"/>
    <w:rsid w:val="007978D7"/>
    <w:rsid w:val="007A13A1"/>
    <w:rsid w:val="007A1525"/>
    <w:rsid w:val="007A15C5"/>
    <w:rsid w:val="007A15CD"/>
    <w:rsid w:val="007A1AF0"/>
    <w:rsid w:val="007A1B8A"/>
    <w:rsid w:val="007A1BBC"/>
    <w:rsid w:val="007A1EBA"/>
    <w:rsid w:val="007A1FA2"/>
    <w:rsid w:val="007A2852"/>
    <w:rsid w:val="007A2C11"/>
    <w:rsid w:val="007A2CA3"/>
    <w:rsid w:val="007A34A4"/>
    <w:rsid w:val="007A36B7"/>
    <w:rsid w:val="007A3728"/>
    <w:rsid w:val="007A3B26"/>
    <w:rsid w:val="007A3BE6"/>
    <w:rsid w:val="007A3E49"/>
    <w:rsid w:val="007A3E76"/>
    <w:rsid w:val="007A4966"/>
    <w:rsid w:val="007A4DAF"/>
    <w:rsid w:val="007A5341"/>
    <w:rsid w:val="007A5A08"/>
    <w:rsid w:val="007A5B9E"/>
    <w:rsid w:val="007A5E04"/>
    <w:rsid w:val="007A638B"/>
    <w:rsid w:val="007A67E8"/>
    <w:rsid w:val="007A6B8A"/>
    <w:rsid w:val="007A70A1"/>
    <w:rsid w:val="007A7918"/>
    <w:rsid w:val="007A795D"/>
    <w:rsid w:val="007B02C2"/>
    <w:rsid w:val="007B0A6E"/>
    <w:rsid w:val="007B0CC1"/>
    <w:rsid w:val="007B0D65"/>
    <w:rsid w:val="007B1153"/>
    <w:rsid w:val="007B153E"/>
    <w:rsid w:val="007B17DE"/>
    <w:rsid w:val="007B187F"/>
    <w:rsid w:val="007B1B34"/>
    <w:rsid w:val="007B1FE8"/>
    <w:rsid w:val="007B231F"/>
    <w:rsid w:val="007B2EF8"/>
    <w:rsid w:val="007B309C"/>
    <w:rsid w:val="007B3107"/>
    <w:rsid w:val="007B339D"/>
    <w:rsid w:val="007B37C9"/>
    <w:rsid w:val="007B38B5"/>
    <w:rsid w:val="007B3F0A"/>
    <w:rsid w:val="007B3F92"/>
    <w:rsid w:val="007B439F"/>
    <w:rsid w:val="007B49AE"/>
    <w:rsid w:val="007B5346"/>
    <w:rsid w:val="007B6015"/>
    <w:rsid w:val="007B6282"/>
    <w:rsid w:val="007B6441"/>
    <w:rsid w:val="007B676D"/>
    <w:rsid w:val="007B67B2"/>
    <w:rsid w:val="007B69EA"/>
    <w:rsid w:val="007B69F9"/>
    <w:rsid w:val="007B706E"/>
    <w:rsid w:val="007B70B3"/>
    <w:rsid w:val="007B73BD"/>
    <w:rsid w:val="007C02B0"/>
    <w:rsid w:val="007C043E"/>
    <w:rsid w:val="007C05A2"/>
    <w:rsid w:val="007C086E"/>
    <w:rsid w:val="007C0C8E"/>
    <w:rsid w:val="007C16F9"/>
    <w:rsid w:val="007C1B15"/>
    <w:rsid w:val="007C1E22"/>
    <w:rsid w:val="007C2350"/>
    <w:rsid w:val="007C2630"/>
    <w:rsid w:val="007C2ACF"/>
    <w:rsid w:val="007C2D82"/>
    <w:rsid w:val="007C3010"/>
    <w:rsid w:val="007C3FAE"/>
    <w:rsid w:val="007C46FF"/>
    <w:rsid w:val="007C48D2"/>
    <w:rsid w:val="007C4A75"/>
    <w:rsid w:val="007C4BAD"/>
    <w:rsid w:val="007C4BB9"/>
    <w:rsid w:val="007C4E22"/>
    <w:rsid w:val="007C4F7D"/>
    <w:rsid w:val="007C5798"/>
    <w:rsid w:val="007C5BC4"/>
    <w:rsid w:val="007C6575"/>
    <w:rsid w:val="007C65A7"/>
    <w:rsid w:val="007C65DF"/>
    <w:rsid w:val="007C6BB0"/>
    <w:rsid w:val="007C6F74"/>
    <w:rsid w:val="007C6F80"/>
    <w:rsid w:val="007C6F9E"/>
    <w:rsid w:val="007C700A"/>
    <w:rsid w:val="007C736F"/>
    <w:rsid w:val="007C7953"/>
    <w:rsid w:val="007C7BFF"/>
    <w:rsid w:val="007C7C8B"/>
    <w:rsid w:val="007C7EAE"/>
    <w:rsid w:val="007D08BC"/>
    <w:rsid w:val="007D0BDA"/>
    <w:rsid w:val="007D0F05"/>
    <w:rsid w:val="007D126A"/>
    <w:rsid w:val="007D1531"/>
    <w:rsid w:val="007D15BE"/>
    <w:rsid w:val="007D213E"/>
    <w:rsid w:val="007D25D9"/>
    <w:rsid w:val="007D2CB0"/>
    <w:rsid w:val="007D3261"/>
    <w:rsid w:val="007D364C"/>
    <w:rsid w:val="007D3D27"/>
    <w:rsid w:val="007D3E21"/>
    <w:rsid w:val="007D4055"/>
    <w:rsid w:val="007D41A9"/>
    <w:rsid w:val="007D4361"/>
    <w:rsid w:val="007D497B"/>
    <w:rsid w:val="007D4DC6"/>
    <w:rsid w:val="007D51C5"/>
    <w:rsid w:val="007D53A0"/>
    <w:rsid w:val="007D5690"/>
    <w:rsid w:val="007D5B19"/>
    <w:rsid w:val="007D6FF8"/>
    <w:rsid w:val="007D738D"/>
    <w:rsid w:val="007D7904"/>
    <w:rsid w:val="007D7A8B"/>
    <w:rsid w:val="007D7D33"/>
    <w:rsid w:val="007E05F3"/>
    <w:rsid w:val="007E074B"/>
    <w:rsid w:val="007E0A9E"/>
    <w:rsid w:val="007E0B7C"/>
    <w:rsid w:val="007E0C8D"/>
    <w:rsid w:val="007E0ED0"/>
    <w:rsid w:val="007E0ED9"/>
    <w:rsid w:val="007E0FCB"/>
    <w:rsid w:val="007E1C8D"/>
    <w:rsid w:val="007E21CB"/>
    <w:rsid w:val="007E2376"/>
    <w:rsid w:val="007E26FB"/>
    <w:rsid w:val="007E2D07"/>
    <w:rsid w:val="007E3058"/>
    <w:rsid w:val="007E31B3"/>
    <w:rsid w:val="007E3537"/>
    <w:rsid w:val="007E399D"/>
    <w:rsid w:val="007E39FB"/>
    <w:rsid w:val="007E4231"/>
    <w:rsid w:val="007E4A4C"/>
    <w:rsid w:val="007E4FE2"/>
    <w:rsid w:val="007E5374"/>
    <w:rsid w:val="007E5497"/>
    <w:rsid w:val="007E5ABE"/>
    <w:rsid w:val="007E6404"/>
    <w:rsid w:val="007E67B6"/>
    <w:rsid w:val="007E6962"/>
    <w:rsid w:val="007E69B5"/>
    <w:rsid w:val="007E7255"/>
    <w:rsid w:val="007E755B"/>
    <w:rsid w:val="007E7707"/>
    <w:rsid w:val="007E7724"/>
    <w:rsid w:val="007E795E"/>
    <w:rsid w:val="007F0041"/>
    <w:rsid w:val="007F00A5"/>
    <w:rsid w:val="007F01EB"/>
    <w:rsid w:val="007F0912"/>
    <w:rsid w:val="007F0DF6"/>
    <w:rsid w:val="007F101E"/>
    <w:rsid w:val="007F1595"/>
    <w:rsid w:val="007F1CC6"/>
    <w:rsid w:val="007F1EC0"/>
    <w:rsid w:val="007F24BE"/>
    <w:rsid w:val="007F2721"/>
    <w:rsid w:val="007F280A"/>
    <w:rsid w:val="007F2E28"/>
    <w:rsid w:val="007F32B5"/>
    <w:rsid w:val="007F32BB"/>
    <w:rsid w:val="007F3597"/>
    <w:rsid w:val="007F36FB"/>
    <w:rsid w:val="007F3899"/>
    <w:rsid w:val="007F390A"/>
    <w:rsid w:val="007F3C69"/>
    <w:rsid w:val="007F40FD"/>
    <w:rsid w:val="007F430A"/>
    <w:rsid w:val="007F4939"/>
    <w:rsid w:val="007F4B87"/>
    <w:rsid w:val="007F5182"/>
    <w:rsid w:val="007F51D0"/>
    <w:rsid w:val="007F604C"/>
    <w:rsid w:val="007F7500"/>
    <w:rsid w:val="007F79CB"/>
    <w:rsid w:val="008001E5"/>
    <w:rsid w:val="0080047F"/>
    <w:rsid w:val="00800BEA"/>
    <w:rsid w:val="00800D2C"/>
    <w:rsid w:val="008014FF"/>
    <w:rsid w:val="00801528"/>
    <w:rsid w:val="008016C7"/>
    <w:rsid w:val="00801724"/>
    <w:rsid w:val="00801D62"/>
    <w:rsid w:val="00801D6E"/>
    <w:rsid w:val="00801DB7"/>
    <w:rsid w:val="00801F41"/>
    <w:rsid w:val="00801F43"/>
    <w:rsid w:val="00802B29"/>
    <w:rsid w:val="00802BC5"/>
    <w:rsid w:val="00802DC1"/>
    <w:rsid w:val="00803A45"/>
    <w:rsid w:val="00803C92"/>
    <w:rsid w:val="00803E0C"/>
    <w:rsid w:val="0080410A"/>
    <w:rsid w:val="0080418A"/>
    <w:rsid w:val="00804E21"/>
    <w:rsid w:val="00804FA6"/>
    <w:rsid w:val="0080530D"/>
    <w:rsid w:val="0080550D"/>
    <w:rsid w:val="00805A58"/>
    <w:rsid w:val="00806146"/>
    <w:rsid w:val="008063A3"/>
    <w:rsid w:val="00806BA3"/>
    <w:rsid w:val="00806EC8"/>
    <w:rsid w:val="008073E7"/>
    <w:rsid w:val="00807E66"/>
    <w:rsid w:val="008102E7"/>
    <w:rsid w:val="00810571"/>
    <w:rsid w:val="00810B1C"/>
    <w:rsid w:val="00811250"/>
    <w:rsid w:val="008112C5"/>
    <w:rsid w:val="0081140F"/>
    <w:rsid w:val="008116B6"/>
    <w:rsid w:val="00811FF8"/>
    <w:rsid w:val="00812854"/>
    <w:rsid w:val="00812EF4"/>
    <w:rsid w:val="00813C5A"/>
    <w:rsid w:val="00813F56"/>
    <w:rsid w:val="008141B1"/>
    <w:rsid w:val="008141EA"/>
    <w:rsid w:val="008143D8"/>
    <w:rsid w:val="00814A39"/>
    <w:rsid w:val="00814BCF"/>
    <w:rsid w:val="00814C42"/>
    <w:rsid w:val="008150B6"/>
    <w:rsid w:val="00815110"/>
    <w:rsid w:val="00815653"/>
    <w:rsid w:val="008157EA"/>
    <w:rsid w:val="008159FD"/>
    <w:rsid w:val="00815A4F"/>
    <w:rsid w:val="00816175"/>
    <w:rsid w:val="00816A85"/>
    <w:rsid w:val="00816E98"/>
    <w:rsid w:val="00817242"/>
    <w:rsid w:val="008174C3"/>
    <w:rsid w:val="00817B68"/>
    <w:rsid w:val="00817DC8"/>
    <w:rsid w:val="008203C8"/>
    <w:rsid w:val="00820434"/>
    <w:rsid w:val="008208FA"/>
    <w:rsid w:val="00820BA8"/>
    <w:rsid w:val="00820EE3"/>
    <w:rsid w:val="00820EF4"/>
    <w:rsid w:val="00820F17"/>
    <w:rsid w:val="00821022"/>
    <w:rsid w:val="008211E4"/>
    <w:rsid w:val="00821234"/>
    <w:rsid w:val="008212F3"/>
    <w:rsid w:val="00821512"/>
    <w:rsid w:val="00821D5E"/>
    <w:rsid w:val="008220D0"/>
    <w:rsid w:val="00822571"/>
    <w:rsid w:val="00822677"/>
    <w:rsid w:val="00822E1B"/>
    <w:rsid w:val="008235F4"/>
    <w:rsid w:val="00823772"/>
    <w:rsid w:val="00823E3A"/>
    <w:rsid w:val="00824CD6"/>
    <w:rsid w:val="008253EC"/>
    <w:rsid w:val="00825CAC"/>
    <w:rsid w:val="00825E9C"/>
    <w:rsid w:val="00826112"/>
    <w:rsid w:val="00826439"/>
    <w:rsid w:val="00826892"/>
    <w:rsid w:val="008268EA"/>
    <w:rsid w:val="00826C82"/>
    <w:rsid w:val="008271A6"/>
    <w:rsid w:val="008271D7"/>
    <w:rsid w:val="00827470"/>
    <w:rsid w:val="00827563"/>
    <w:rsid w:val="00827CD1"/>
    <w:rsid w:val="00827DBD"/>
    <w:rsid w:val="00827F6A"/>
    <w:rsid w:val="00830015"/>
    <w:rsid w:val="008305DA"/>
    <w:rsid w:val="00830B27"/>
    <w:rsid w:val="00830CBC"/>
    <w:rsid w:val="00830CDB"/>
    <w:rsid w:val="00830FF4"/>
    <w:rsid w:val="00831ACE"/>
    <w:rsid w:val="00831B92"/>
    <w:rsid w:val="00831C57"/>
    <w:rsid w:val="00831ED4"/>
    <w:rsid w:val="008320BF"/>
    <w:rsid w:val="008322BE"/>
    <w:rsid w:val="008327FC"/>
    <w:rsid w:val="00832AE8"/>
    <w:rsid w:val="00832C20"/>
    <w:rsid w:val="00832FB7"/>
    <w:rsid w:val="0083305B"/>
    <w:rsid w:val="008330A5"/>
    <w:rsid w:val="008330CF"/>
    <w:rsid w:val="00833199"/>
    <w:rsid w:val="008331EE"/>
    <w:rsid w:val="008336DC"/>
    <w:rsid w:val="0083374B"/>
    <w:rsid w:val="0083379D"/>
    <w:rsid w:val="00833AFE"/>
    <w:rsid w:val="00833B0A"/>
    <w:rsid w:val="00833D32"/>
    <w:rsid w:val="00833DD0"/>
    <w:rsid w:val="00833F37"/>
    <w:rsid w:val="008340B1"/>
    <w:rsid w:val="00834436"/>
    <w:rsid w:val="0083454E"/>
    <w:rsid w:val="00834741"/>
    <w:rsid w:val="00834748"/>
    <w:rsid w:val="008348C0"/>
    <w:rsid w:val="00834C00"/>
    <w:rsid w:val="00834CC6"/>
    <w:rsid w:val="00834E47"/>
    <w:rsid w:val="008351D7"/>
    <w:rsid w:val="00835491"/>
    <w:rsid w:val="008358E4"/>
    <w:rsid w:val="008363EF"/>
    <w:rsid w:val="008366E7"/>
    <w:rsid w:val="00836D19"/>
    <w:rsid w:val="00837283"/>
    <w:rsid w:val="0083731B"/>
    <w:rsid w:val="0084083B"/>
    <w:rsid w:val="008408E2"/>
    <w:rsid w:val="00840BBE"/>
    <w:rsid w:val="00840BCF"/>
    <w:rsid w:val="00840ED6"/>
    <w:rsid w:val="0084119A"/>
    <w:rsid w:val="0084125A"/>
    <w:rsid w:val="0084186E"/>
    <w:rsid w:val="0084234A"/>
    <w:rsid w:val="00842485"/>
    <w:rsid w:val="0084282E"/>
    <w:rsid w:val="00842C00"/>
    <w:rsid w:val="00843033"/>
    <w:rsid w:val="0084306B"/>
    <w:rsid w:val="0084332E"/>
    <w:rsid w:val="00844F3B"/>
    <w:rsid w:val="0084532C"/>
    <w:rsid w:val="0084549F"/>
    <w:rsid w:val="008454B5"/>
    <w:rsid w:val="008456EF"/>
    <w:rsid w:val="00845B62"/>
    <w:rsid w:val="00846297"/>
    <w:rsid w:val="0084643D"/>
    <w:rsid w:val="00847368"/>
    <w:rsid w:val="00847407"/>
    <w:rsid w:val="00847BE7"/>
    <w:rsid w:val="00847C69"/>
    <w:rsid w:val="00850505"/>
    <w:rsid w:val="00850B0A"/>
    <w:rsid w:val="00851347"/>
    <w:rsid w:val="00851618"/>
    <w:rsid w:val="008522A9"/>
    <w:rsid w:val="008529DA"/>
    <w:rsid w:val="00852A88"/>
    <w:rsid w:val="00852E79"/>
    <w:rsid w:val="00852E90"/>
    <w:rsid w:val="00852F34"/>
    <w:rsid w:val="00852FDC"/>
    <w:rsid w:val="00853337"/>
    <w:rsid w:val="0085393E"/>
    <w:rsid w:val="00853C6C"/>
    <w:rsid w:val="00854451"/>
    <w:rsid w:val="00854886"/>
    <w:rsid w:val="00854958"/>
    <w:rsid w:val="00854DD9"/>
    <w:rsid w:val="00855025"/>
    <w:rsid w:val="00855351"/>
    <w:rsid w:val="00855499"/>
    <w:rsid w:val="00855F8C"/>
    <w:rsid w:val="008560B8"/>
    <w:rsid w:val="008566E3"/>
    <w:rsid w:val="008573D2"/>
    <w:rsid w:val="008575C8"/>
    <w:rsid w:val="008578C2"/>
    <w:rsid w:val="00857986"/>
    <w:rsid w:val="00857B16"/>
    <w:rsid w:val="00857B8B"/>
    <w:rsid w:val="00857C9C"/>
    <w:rsid w:val="00857CF3"/>
    <w:rsid w:val="00860008"/>
    <w:rsid w:val="00860422"/>
    <w:rsid w:val="00860597"/>
    <w:rsid w:val="00860827"/>
    <w:rsid w:val="00860AB5"/>
    <w:rsid w:val="00860F13"/>
    <w:rsid w:val="00860F4E"/>
    <w:rsid w:val="00860FA7"/>
    <w:rsid w:val="008615F3"/>
    <w:rsid w:val="00861681"/>
    <w:rsid w:val="008616B7"/>
    <w:rsid w:val="00861B9C"/>
    <w:rsid w:val="00861BFD"/>
    <w:rsid w:val="00861C97"/>
    <w:rsid w:val="008620D8"/>
    <w:rsid w:val="0086262A"/>
    <w:rsid w:val="00862641"/>
    <w:rsid w:val="00863304"/>
    <w:rsid w:val="00863435"/>
    <w:rsid w:val="00863537"/>
    <w:rsid w:val="008635F8"/>
    <w:rsid w:val="008637C8"/>
    <w:rsid w:val="008638E2"/>
    <w:rsid w:val="0086396C"/>
    <w:rsid w:val="00863998"/>
    <w:rsid w:val="0086420F"/>
    <w:rsid w:val="008642EA"/>
    <w:rsid w:val="0086439F"/>
    <w:rsid w:val="008647CF"/>
    <w:rsid w:val="008649CA"/>
    <w:rsid w:val="00864A02"/>
    <w:rsid w:val="00864B33"/>
    <w:rsid w:val="00864C80"/>
    <w:rsid w:val="00864E0F"/>
    <w:rsid w:val="00864E19"/>
    <w:rsid w:val="008651F9"/>
    <w:rsid w:val="00865237"/>
    <w:rsid w:val="00866650"/>
    <w:rsid w:val="00866995"/>
    <w:rsid w:val="00866E0B"/>
    <w:rsid w:val="00866FA6"/>
    <w:rsid w:val="00867900"/>
    <w:rsid w:val="00867F32"/>
    <w:rsid w:val="00870961"/>
    <w:rsid w:val="008710DD"/>
    <w:rsid w:val="00871441"/>
    <w:rsid w:val="0087183E"/>
    <w:rsid w:val="008718B9"/>
    <w:rsid w:val="00871A17"/>
    <w:rsid w:val="00871A53"/>
    <w:rsid w:val="00871CCB"/>
    <w:rsid w:val="0087293F"/>
    <w:rsid w:val="008730A5"/>
    <w:rsid w:val="008731A0"/>
    <w:rsid w:val="0087349B"/>
    <w:rsid w:val="0087374B"/>
    <w:rsid w:val="00874737"/>
    <w:rsid w:val="008747C7"/>
    <w:rsid w:val="00874D4A"/>
    <w:rsid w:val="00874D4F"/>
    <w:rsid w:val="00875C2C"/>
    <w:rsid w:val="00875E61"/>
    <w:rsid w:val="00876405"/>
    <w:rsid w:val="00876D67"/>
    <w:rsid w:val="00876DD5"/>
    <w:rsid w:val="008770B7"/>
    <w:rsid w:val="0087713E"/>
    <w:rsid w:val="00877A59"/>
    <w:rsid w:val="008805A6"/>
    <w:rsid w:val="0088086A"/>
    <w:rsid w:val="00880BC2"/>
    <w:rsid w:val="00880CE5"/>
    <w:rsid w:val="00880E0B"/>
    <w:rsid w:val="00880F3F"/>
    <w:rsid w:val="008817EC"/>
    <w:rsid w:val="00881915"/>
    <w:rsid w:val="00881C77"/>
    <w:rsid w:val="0088263D"/>
    <w:rsid w:val="00882C14"/>
    <w:rsid w:val="00883391"/>
    <w:rsid w:val="00883555"/>
    <w:rsid w:val="00883600"/>
    <w:rsid w:val="0088373A"/>
    <w:rsid w:val="00883F3B"/>
    <w:rsid w:val="00884417"/>
    <w:rsid w:val="00884557"/>
    <w:rsid w:val="0088466A"/>
    <w:rsid w:val="008846F7"/>
    <w:rsid w:val="00884A5B"/>
    <w:rsid w:val="00884EB8"/>
    <w:rsid w:val="00885997"/>
    <w:rsid w:val="00885AC4"/>
    <w:rsid w:val="00885FBF"/>
    <w:rsid w:val="0088620D"/>
    <w:rsid w:val="00886228"/>
    <w:rsid w:val="008865DA"/>
    <w:rsid w:val="008865E2"/>
    <w:rsid w:val="00886829"/>
    <w:rsid w:val="00886C31"/>
    <w:rsid w:val="00886E52"/>
    <w:rsid w:val="00887399"/>
    <w:rsid w:val="00887460"/>
    <w:rsid w:val="008877A9"/>
    <w:rsid w:val="0088795A"/>
    <w:rsid w:val="00887B8A"/>
    <w:rsid w:val="00890370"/>
    <w:rsid w:val="0089072A"/>
    <w:rsid w:val="00890BF5"/>
    <w:rsid w:val="00890EE1"/>
    <w:rsid w:val="00890F13"/>
    <w:rsid w:val="00892E3C"/>
    <w:rsid w:val="008936D5"/>
    <w:rsid w:val="00894627"/>
    <w:rsid w:val="00894760"/>
    <w:rsid w:val="00894791"/>
    <w:rsid w:val="00894825"/>
    <w:rsid w:val="00895058"/>
    <w:rsid w:val="008952F7"/>
    <w:rsid w:val="00895443"/>
    <w:rsid w:val="008955DD"/>
    <w:rsid w:val="008956B6"/>
    <w:rsid w:val="00895810"/>
    <w:rsid w:val="00895CBC"/>
    <w:rsid w:val="00896089"/>
    <w:rsid w:val="00896275"/>
    <w:rsid w:val="0089648F"/>
    <w:rsid w:val="008964C3"/>
    <w:rsid w:val="00896931"/>
    <w:rsid w:val="00896CDF"/>
    <w:rsid w:val="00897257"/>
    <w:rsid w:val="0089740C"/>
    <w:rsid w:val="008A0129"/>
    <w:rsid w:val="008A0458"/>
    <w:rsid w:val="008A06A5"/>
    <w:rsid w:val="008A06FF"/>
    <w:rsid w:val="008A1056"/>
    <w:rsid w:val="008A13E0"/>
    <w:rsid w:val="008A15E8"/>
    <w:rsid w:val="008A1BBC"/>
    <w:rsid w:val="008A1EBA"/>
    <w:rsid w:val="008A1F6A"/>
    <w:rsid w:val="008A202C"/>
    <w:rsid w:val="008A272F"/>
    <w:rsid w:val="008A29F9"/>
    <w:rsid w:val="008A2CCA"/>
    <w:rsid w:val="008A30E4"/>
    <w:rsid w:val="008A32E2"/>
    <w:rsid w:val="008A36E3"/>
    <w:rsid w:val="008A42AF"/>
    <w:rsid w:val="008A437B"/>
    <w:rsid w:val="008A45A5"/>
    <w:rsid w:val="008A4A5A"/>
    <w:rsid w:val="008A4F9E"/>
    <w:rsid w:val="008A4FFF"/>
    <w:rsid w:val="008A50C0"/>
    <w:rsid w:val="008A50C1"/>
    <w:rsid w:val="008A5207"/>
    <w:rsid w:val="008A5643"/>
    <w:rsid w:val="008A5904"/>
    <w:rsid w:val="008A5B7F"/>
    <w:rsid w:val="008A6298"/>
    <w:rsid w:val="008A6433"/>
    <w:rsid w:val="008A678E"/>
    <w:rsid w:val="008A67EF"/>
    <w:rsid w:val="008A6FCC"/>
    <w:rsid w:val="008A734A"/>
    <w:rsid w:val="008A770C"/>
    <w:rsid w:val="008A7B2F"/>
    <w:rsid w:val="008A7D40"/>
    <w:rsid w:val="008A7FC0"/>
    <w:rsid w:val="008B0164"/>
    <w:rsid w:val="008B08D1"/>
    <w:rsid w:val="008B08ED"/>
    <w:rsid w:val="008B0978"/>
    <w:rsid w:val="008B0A7D"/>
    <w:rsid w:val="008B0BE8"/>
    <w:rsid w:val="008B0E18"/>
    <w:rsid w:val="008B0ED6"/>
    <w:rsid w:val="008B112C"/>
    <w:rsid w:val="008B16C0"/>
    <w:rsid w:val="008B1DC2"/>
    <w:rsid w:val="008B1EDA"/>
    <w:rsid w:val="008B232C"/>
    <w:rsid w:val="008B233F"/>
    <w:rsid w:val="008B24F4"/>
    <w:rsid w:val="008B2B7C"/>
    <w:rsid w:val="008B33F2"/>
    <w:rsid w:val="008B3444"/>
    <w:rsid w:val="008B364C"/>
    <w:rsid w:val="008B3882"/>
    <w:rsid w:val="008B4638"/>
    <w:rsid w:val="008B4B84"/>
    <w:rsid w:val="008B4DAF"/>
    <w:rsid w:val="008B4E1F"/>
    <w:rsid w:val="008B4E45"/>
    <w:rsid w:val="008B4FC2"/>
    <w:rsid w:val="008B5014"/>
    <w:rsid w:val="008B50E0"/>
    <w:rsid w:val="008B5159"/>
    <w:rsid w:val="008B52AC"/>
    <w:rsid w:val="008B5451"/>
    <w:rsid w:val="008B5490"/>
    <w:rsid w:val="008B5BBF"/>
    <w:rsid w:val="008B6127"/>
    <w:rsid w:val="008B616B"/>
    <w:rsid w:val="008B6479"/>
    <w:rsid w:val="008B6E07"/>
    <w:rsid w:val="008B712A"/>
    <w:rsid w:val="008B76A4"/>
    <w:rsid w:val="008B7CC7"/>
    <w:rsid w:val="008B7E1E"/>
    <w:rsid w:val="008B7E53"/>
    <w:rsid w:val="008C0426"/>
    <w:rsid w:val="008C0F96"/>
    <w:rsid w:val="008C1DBD"/>
    <w:rsid w:val="008C1EB1"/>
    <w:rsid w:val="008C22A1"/>
    <w:rsid w:val="008C2410"/>
    <w:rsid w:val="008C25F3"/>
    <w:rsid w:val="008C27AE"/>
    <w:rsid w:val="008C295F"/>
    <w:rsid w:val="008C2D50"/>
    <w:rsid w:val="008C2EC8"/>
    <w:rsid w:val="008C3115"/>
    <w:rsid w:val="008C3618"/>
    <w:rsid w:val="008C365F"/>
    <w:rsid w:val="008C371B"/>
    <w:rsid w:val="008C3AAF"/>
    <w:rsid w:val="008C410A"/>
    <w:rsid w:val="008C494C"/>
    <w:rsid w:val="008C4D27"/>
    <w:rsid w:val="008C5043"/>
    <w:rsid w:val="008C50D7"/>
    <w:rsid w:val="008C5AC1"/>
    <w:rsid w:val="008C5AF3"/>
    <w:rsid w:val="008C6305"/>
    <w:rsid w:val="008C633D"/>
    <w:rsid w:val="008C6888"/>
    <w:rsid w:val="008C6A08"/>
    <w:rsid w:val="008C6F36"/>
    <w:rsid w:val="008D0350"/>
    <w:rsid w:val="008D0CB4"/>
    <w:rsid w:val="008D0D08"/>
    <w:rsid w:val="008D21A6"/>
    <w:rsid w:val="008D237A"/>
    <w:rsid w:val="008D25BA"/>
    <w:rsid w:val="008D31C9"/>
    <w:rsid w:val="008D351E"/>
    <w:rsid w:val="008D369F"/>
    <w:rsid w:val="008D379C"/>
    <w:rsid w:val="008D3854"/>
    <w:rsid w:val="008D3BB9"/>
    <w:rsid w:val="008D3C34"/>
    <w:rsid w:val="008D3E23"/>
    <w:rsid w:val="008D3F55"/>
    <w:rsid w:val="008D42E6"/>
    <w:rsid w:val="008D46A4"/>
    <w:rsid w:val="008D499C"/>
    <w:rsid w:val="008D4BA5"/>
    <w:rsid w:val="008D4FBE"/>
    <w:rsid w:val="008D53C1"/>
    <w:rsid w:val="008D5794"/>
    <w:rsid w:val="008D57A8"/>
    <w:rsid w:val="008D58B9"/>
    <w:rsid w:val="008D59C0"/>
    <w:rsid w:val="008D5A01"/>
    <w:rsid w:val="008D5E71"/>
    <w:rsid w:val="008D68A7"/>
    <w:rsid w:val="008D7508"/>
    <w:rsid w:val="008D7786"/>
    <w:rsid w:val="008D7A5A"/>
    <w:rsid w:val="008D7C8C"/>
    <w:rsid w:val="008E0234"/>
    <w:rsid w:val="008E0812"/>
    <w:rsid w:val="008E12D8"/>
    <w:rsid w:val="008E164A"/>
    <w:rsid w:val="008E1C00"/>
    <w:rsid w:val="008E1FB9"/>
    <w:rsid w:val="008E2893"/>
    <w:rsid w:val="008E29FD"/>
    <w:rsid w:val="008E3286"/>
    <w:rsid w:val="008E34D6"/>
    <w:rsid w:val="008E3532"/>
    <w:rsid w:val="008E384E"/>
    <w:rsid w:val="008E3860"/>
    <w:rsid w:val="008E463C"/>
    <w:rsid w:val="008E48E2"/>
    <w:rsid w:val="008E515B"/>
    <w:rsid w:val="008E5186"/>
    <w:rsid w:val="008E5758"/>
    <w:rsid w:val="008E5A19"/>
    <w:rsid w:val="008E5D9A"/>
    <w:rsid w:val="008E5EB5"/>
    <w:rsid w:val="008E5F54"/>
    <w:rsid w:val="008E5FD3"/>
    <w:rsid w:val="008E6289"/>
    <w:rsid w:val="008E6465"/>
    <w:rsid w:val="008E686E"/>
    <w:rsid w:val="008E6A84"/>
    <w:rsid w:val="008E6B7B"/>
    <w:rsid w:val="008E7D93"/>
    <w:rsid w:val="008E7F02"/>
    <w:rsid w:val="008F02A0"/>
    <w:rsid w:val="008F0397"/>
    <w:rsid w:val="008F0A78"/>
    <w:rsid w:val="008F1570"/>
    <w:rsid w:val="008F1602"/>
    <w:rsid w:val="008F1C68"/>
    <w:rsid w:val="008F1FDE"/>
    <w:rsid w:val="008F23D1"/>
    <w:rsid w:val="008F26E4"/>
    <w:rsid w:val="008F278B"/>
    <w:rsid w:val="008F31C9"/>
    <w:rsid w:val="008F3E71"/>
    <w:rsid w:val="008F3F38"/>
    <w:rsid w:val="008F4298"/>
    <w:rsid w:val="008F438F"/>
    <w:rsid w:val="008F4673"/>
    <w:rsid w:val="008F476E"/>
    <w:rsid w:val="008F4CC6"/>
    <w:rsid w:val="008F4DC3"/>
    <w:rsid w:val="008F508F"/>
    <w:rsid w:val="008F5885"/>
    <w:rsid w:val="008F5FC8"/>
    <w:rsid w:val="008F6130"/>
    <w:rsid w:val="008F62E3"/>
    <w:rsid w:val="008F6652"/>
    <w:rsid w:val="008F6890"/>
    <w:rsid w:val="008F6FD3"/>
    <w:rsid w:val="008F74FC"/>
    <w:rsid w:val="008F7582"/>
    <w:rsid w:val="008F7655"/>
    <w:rsid w:val="008F7B99"/>
    <w:rsid w:val="008F7E4C"/>
    <w:rsid w:val="008F7EA2"/>
    <w:rsid w:val="00900231"/>
    <w:rsid w:val="009003FB"/>
    <w:rsid w:val="009007F4"/>
    <w:rsid w:val="00900B88"/>
    <w:rsid w:val="00900E2F"/>
    <w:rsid w:val="009012AB"/>
    <w:rsid w:val="0090173A"/>
    <w:rsid w:val="00901CB9"/>
    <w:rsid w:val="009020CB"/>
    <w:rsid w:val="00902A87"/>
    <w:rsid w:val="00902BBA"/>
    <w:rsid w:val="00902D3B"/>
    <w:rsid w:val="0090313A"/>
    <w:rsid w:val="009032AE"/>
    <w:rsid w:val="00903CEB"/>
    <w:rsid w:val="0090429F"/>
    <w:rsid w:val="009044BB"/>
    <w:rsid w:val="0090497E"/>
    <w:rsid w:val="00904997"/>
    <w:rsid w:val="00905D3C"/>
    <w:rsid w:val="00905DB3"/>
    <w:rsid w:val="00905E84"/>
    <w:rsid w:val="00906B61"/>
    <w:rsid w:val="00906CFC"/>
    <w:rsid w:val="00910415"/>
    <w:rsid w:val="009109CD"/>
    <w:rsid w:val="009113A3"/>
    <w:rsid w:val="00911B25"/>
    <w:rsid w:val="00911D0D"/>
    <w:rsid w:val="00911DCB"/>
    <w:rsid w:val="00911F08"/>
    <w:rsid w:val="00911F73"/>
    <w:rsid w:val="00912215"/>
    <w:rsid w:val="00912728"/>
    <w:rsid w:val="00912795"/>
    <w:rsid w:val="00912887"/>
    <w:rsid w:val="00912B2B"/>
    <w:rsid w:val="00912C0D"/>
    <w:rsid w:val="00912CBF"/>
    <w:rsid w:val="00912E81"/>
    <w:rsid w:val="00912E8C"/>
    <w:rsid w:val="00912F42"/>
    <w:rsid w:val="00913B8D"/>
    <w:rsid w:val="00913DF9"/>
    <w:rsid w:val="009141EC"/>
    <w:rsid w:val="009149A5"/>
    <w:rsid w:val="00914ABE"/>
    <w:rsid w:val="00914B34"/>
    <w:rsid w:val="00914D47"/>
    <w:rsid w:val="00915201"/>
    <w:rsid w:val="009154BD"/>
    <w:rsid w:val="00915739"/>
    <w:rsid w:val="00915BAA"/>
    <w:rsid w:val="009160BD"/>
    <w:rsid w:val="00916159"/>
    <w:rsid w:val="00916509"/>
    <w:rsid w:val="009165F2"/>
    <w:rsid w:val="00916700"/>
    <w:rsid w:val="00916A45"/>
    <w:rsid w:val="00917530"/>
    <w:rsid w:val="009176EF"/>
    <w:rsid w:val="00917935"/>
    <w:rsid w:val="009179D2"/>
    <w:rsid w:val="00917E90"/>
    <w:rsid w:val="0092036A"/>
    <w:rsid w:val="00920BB8"/>
    <w:rsid w:val="00921026"/>
    <w:rsid w:val="00921159"/>
    <w:rsid w:val="009214D3"/>
    <w:rsid w:val="009215F5"/>
    <w:rsid w:val="00921B3E"/>
    <w:rsid w:val="00921DA9"/>
    <w:rsid w:val="00921DF7"/>
    <w:rsid w:val="00921EBB"/>
    <w:rsid w:val="0092222C"/>
    <w:rsid w:val="00922345"/>
    <w:rsid w:val="00922844"/>
    <w:rsid w:val="00923AC6"/>
    <w:rsid w:val="00923EF3"/>
    <w:rsid w:val="00923FFA"/>
    <w:rsid w:val="009240EF"/>
    <w:rsid w:val="00924205"/>
    <w:rsid w:val="00924666"/>
    <w:rsid w:val="00924B06"/>
    <w:rsid w:val="00924E77"/>
    <w:rsid w:val="00924FE1"/>
    <w:rsid w:val="00925083"/>
    <w:rsid w:val="009250BA"/>
    <w:rsid w:val="0092523A"/>
    <w:rsid w:val="00925FAC"/>
    <w:rsid w:val="00926513"/>
    <w:rsid w:val="009267A3"/>
    <w:rsid w:val="009273F1"/>
    <w:rsid w:val="00927420"/>
    <w:rsid w:val="00927644"/>
    <w:rsid w:val="0092781F"/>
    <w:rsid w:val="00927AD6"/>
    <w:rsid w:val="00927C6D"/>
    <w:rsid w:val="00930197"/>
    <w:rsid w:val="009307F3"/>
    <w:rsid w:val="0093081E"/>
    <w:rsid w:val="009309AD"/>
    <w:rsid w:val="00930AFC"/>
    <w:rsid w:val="00930EB3"/>
    <w:rsid w:val="00930F8F"/>
    <w:rsid w:val="009310CF"/>
    <w:rsid w:val="009311FB"/>
    <w:rsid w:val="00931887"/>
    <w:rsid w:val="009318C5"/>
    <w:rsid w:val="009318EE"/>
    <w:rsid w:val="00931A81"/>
    <w:rsid w:val="00931E1F"/>
    <w:rsid w:val="00931EEF"/>
    <w:rsid w:val="00932047"/>
    <w:rsid w:val="00932159"/>
    <w:rsid w:val="00932342"/>
    <w:rsid w:val="009327A4"/>
    <w:rsid w:val="00933583"/>
    <w:rsid w:val="0093385F"/>
    <w:rsid w:val="00933922"/>
    <w:rsid w:val="00933A45"/>
    <w:rsid w:val="00933CE5"/>
    <w:rsid w:val="00934096"/>
    <w:rsid w:val="009340C9"/>
    <w:rsid w:val="00934791"/>
    <w:rsid w:val="00934D76"/>
    <w:rsid w:val="00935214"/>
    <w:rsid w:val="00935D8A"/>
    <w:rsid w:val="00936335"/>
    <w:rsid w:val="0093659A"/>
    <w:rsid w:val="00936AC2"/>
    <w:rsid w:val="009373F3"/>
    <w:rsid w:val="00937423"/>
    <w:rsid w:val="00937579"/>
    <w:rsid w:val="00937861"/>
    <w:rsid w:val="009378A1"/>
    <w:rsid w:val="00937EF8"/>
    <w:rsid w:val="00937FE5"/>
    <w:rsid w:val="00940014"/>
    <w:rsid w:val="0094010D"/>
    <w:rsid w:val="009402A1"/>
    <w:rsid w:val="00940715"/>
    <w:rsid w:val="00940913"/>
    <w:rsid w:val="009409E7"/>
    <w:rsid w:val="00940AA2"/>
    <w:rsid w:val="00940B95"/>
    <w:rsid w:val="00940D17"/>
    <w:rsid w:val="00940DDB"/>
    <w:rsid w:val="00940DFF"/>
    <w:rsid w:val="00940E42"/>
    <w:rsid w:val="00940F04"/>
    <w:rsid w:val="0094142A"/>
    <w:rsid w:val="009416A4"/>
    <w:rsid w:val="009416DD"/>
    <w:rsid w:val="00941709"/>
    <w:rsid w:val="00941900"/>
    <w:rsid w:val="00941FA0"/>
    <w:rsid w:val="0094261F"/>
    <w:rsid w:val="00942DBB"/>
    <w:rsid w:val="00942DDB"/>
    <w:rsid w:val="009430D2"/>
    <w:rsid w:val="00943819"/>
    <w:rsid w:val="0094389F"/>
    <w:rsid w:val="0094468F"/>
    <w:rsid w:val="00944CC0"/>
    <w:rsid w:val="00945249"/>
    <w:rsid w:val="00945B8A"/>
    <w:rsid w:val="00945E17"/>
    <w:rsid w:val="0094658B"/>
    <w:rsid w:val="00946915"/>
    <w:rsid w:val="00946E6A"/>
    <w:rsid w:val="00947DFE"/>
    <w:rsid w:val="00950524"/>
    <w:rsid w:val="00950532"/>
    <w:rsid w:val="00950A85"/>
    <w:rsid w:val="009516F0"/>
    <w:rsid w:val="00951849"/>
    <w:rsid w:val="00951924"/>
    <w:rsid w:val="00951D7D"/>
    <w:rsid w:val="00951E84"/>
    <w:rsid w:val="00952097"/>
    <w:rsid w:val="00952486"/>
    <w:rsid w:val="00952516"/>
    <w:rsid w:val="009527DF"/>
    <w:rsid w:val="0095288C"/>
    <w:rsid w:val="0095309E"/>
    <w:rsid w:val="00953238"/>
    <w:rsid w:val="00953909"/>
    <w:rsid w:val="00953BAE"/>
    <w:rsid w:val="00953C26"/>
    <w:rsid w:val="00953CFD"/>
    <w:rsid w:val="0095440D"/>
    <w:rsid w:val="00954CAC"/>
    <w:rsid w:val="00954F8E"/>
    <w:rsid w:val="009552E3"/>
    <w:rsid w:val="009556C9"/>
    <w:rsid w:val="0095583C"/>
    <w:rsid w:val="0095593D"/>
    <w:rsid w:val="009559B9"/>
    <w:rsid w:val="00955C81"/>
    <w:rsid w:val="00955D49"/>
    <w:rsid w:val="009573C3"/>
    <w:rsid w:val="00957C79"/>
    <w:rsid w:val="0096023B"/>
    <w:rsid w:val="00960291"/>
    <w:rsid w:val="009604E6"/>
    <w:rsid w:val="009607A8"/>
    <w:rsid w:val="0096084E"/>
    <w:rsid w:val="00960A26"/>
    <w:rsid w:val="00960A67"/>
    <w:rsid w:val="00960EB1"/>
    <w:rsid w:val="00960FD5"/>
    <w:rsid w:val="009617B9"/>
    <w:rsid w:val="00961855"/>
    <w:rsid w:val="00961BB9"/>
    <w:rsid w:val="00961E2F"/>
    <w:rsid w:val="00962183"/>
    <w:rsid w:val="0096231F"/>
    <w:rsid w:val="00962378"/>
    <w:rsid w:val="0096276B"/>
    <w:rsid w:val="009628E1"/>
    <w:rsid w:val="00962A99"/>
    <w:rsid w:val="00962ACD"/>
    <w:rsid w:val="00962B9D"/>
    <w:rsid w:val="00962BB2"/>
    <w:rsid w:val="00962CDB"/>
    <w:rsid w:val="009631DE"/>
    <w:rsid w:val="00963629"/>
    <w:rsid w:val="00963639"/>
    <w:rsid w:val="009638F6"/>
    <w:rsid w:val="00963AE4"/>
    <w:rsid w:val="00963F87"/>
    <w:rsid w:val="00964079"/>
    <w:rsid w:val="009644EA"/>
    <w:rsid w:val="00964B6F"/>
    <w:rsid w:val="00964D01"/>
    <w:rsid w:val="0096523A"/>
    <w:rsid w:val="00965349"/>
    <w:rsid w:val="00965E1A"/>
    <w:rsid w:val="00966976"/>
    <w:rsid w:val="00966D0C"/>
    <w:rsid w:val="00967075"/>
    <w:rsid w:val="009672F4"/>
    <w:rsid w:val="00967856"/>
    <w:rsid w:val="00967889"/>
    <w:rsid w:val="00967E7F"/>
    <w:rsid w:val="00967F8A"/>
    <w:rsid w:val="00967FA9"/>
    <w:rsid w:val="009700C2"/>
    <w:rsid w:val="00970158"/>
    <w:rsid w:val="00970374"/>
    <w:rsid w:val="009706B1"/>
    <w:rsid w:val="00970941"/>
    <w:rsid w:val="00970CC6"/>
    <w:rsid w:val="009716CA"/>
    <w:rsid w:val="009718A1"/>
    <w:rsid w:val="009720B6"/>
    <w:rsid w:val="0097220E"/>
    <w:rsid w:val="00972661"/>
    <w:rsid w:val="0097272D"/>
    <w:rsid w:val="0097292A"/>
    <w:rsid w:val="0097332B"/>
    <w:rsid w:val="0097370A"/>
    <w:rsid w:val="009738AE"/>
    <w:rsid w:val="00973FF5"/>
    <w:rsid w:val="009740F4"/>
    <w:rsid w:val="00974141"/>
    <w:rsid w:val="009745FA"/>
    <w:rsid w:val="0097493B"/>
    <w:rsid w:val="00974956"/>
    <w:rsid w:val="00974B9E"/>
    <w:rsid w:val="00974CBD"/>
    <w:rsid w:val="0097523F"/>
    <w:rsid w:val="009756F3"/>
    <w:rsid w:val="0097582B"/>
    <w:rsid w:val="00975D20"/>
    <w:rsid w:val="0097619F"/>
    <w:rsid w:val="009762D9"/>
    <w:rsid w:val="00976B29"/>
    <w:rsid w:val="00976CF1"/>
    <w:rsid w:val="00976D36"/>
    <w:rsid w:val="00977407"/>
    <w:rsid w:val="009775EA"/>
    <w:rsid w:val="009776A8"/>
    <w:rsid w:val="009777F5"/>
    <w:rsid w:val="0098046E"/>
    <w:rsid w:val="0098058D"/>
    <w:rsid w:val="0098099B"/>
    <w:rsid w:val="0098147E"/>
    <w:rsid w:val="009819F4"/>
    <w:rsid w:val="00981A7E"/>
    <w:rsid w:val="009824C3"/>
    <w:rsid w:val="009828D8"/>
    <w:rsid w:val="00982E67"/>
    <w:rsid w:val="00982E93"/>
    <w:rsid w:val="00983292"/>
    <w:rsid w:val="00983491"/>
    <w:rsid w:val="00983885"/>
    <w:rsid w:val="009838F3"/>
    <w:rsid w:val="00983E12"/>
    <w:rsid w:val="00983E89"/>
    <w:rsid w:val="00984617"/>
    <w:rsid w:val="009847E5"/>
    <w:rsid w:val="009849F7"/>
    <w:rsid w:val="00985091"/>
    <w:rsid w:val="00985797"/>
    <w:rsid w:val="009858CF"/>
    <w:rsid w:val="00985C3C"/>
    <w:rsid w:val="00986149"/>
    <w:rsid w:val="009863FB"/>
    <w:rsid w:val="0098693E"/>
    <w:rsid w:val="00986D31"/>
    <w:rsid w:val="0098787D"/>
    <w:rsid w:val="0098795D"/>
    <w:rsid w:val="00987B12"/>
    <w:rsid w:val="00987B19"/>
    <w:rsid w:val="00987B8F"/>
    <w:rsid w:val="00987BBE"/>
    <w:rsid w:val="00987DB1"/>
    <w:rsid w:val="00987FF3"/>
    <w:rsid w:val="00990167"/>
    <w:rsid w:val="009904B1"/>
    <w:rsid w:val="00990624"/>
    <w:rsid w:val="009906B1"/>
    <w:rsid w:val="00990731"/>
    <w:rsid w:val="00990786"/>
    <w:rsid w:val="00990A0F"/>
    <w:rsid w:val="00990F61"/>
    <w:rsid w:val="00991310"/>
    <w:rsid w:val="009914ED"/>
    <w:rsid w:val="0099154D"/>
    <w:rsid w:val="00991B00"/>
    <w:rsid w:val="00991B77"/>
    <w:rsid w:val="00991D3A"/>
    <w:rsid w:val="009928D4"/>
    <w:rsid w:val="00992A48"/>
    <w:rsid w:val="00992B5D"/>
    <w:rsid w:val="00992DAD"/>
    <w:rsid w:val="0099317B"/>
    <w:rsid w:val="009932FB"/>
    <w:rsid w:val="00993F87"/>
    <w:rsid w:val="009940FE"/>
    <w:rsid w:val="0099433D"/>
    <w:rsid w:val="0099435A"/>
    <w:rsid w:val="00994A67"/>
    <w:rsid w:val="00994B3D"/>
    <w:rsid w:val="00994C66"/>
    <w:rsid w:val="00994CBC"/>
    <w:rsid w:val="0099542A"/>
    <w:rsid w:val="00995648"/>
    <w:rsid w:val="00995672"/>
    <w:rsid w:val="009956AD"/>
    <w:rsid w:val="00996565"/>
    <w:rsid w:val="00996840"/>
    <w:rsid w:val="009969FF"/>
    <w:rsid w:val="0099765C"/>
    <w:rsid w:val="00997781"/>
    <w:rsid w:val="0099783F"/>
    <w:rsid w:val="00997A02"/>
    <w:rsid w:val="009A03B8"/>
    <w:rsid w:val="009A05DB"/>
    <w:rsid w:val="009A09BA"/>
    <w:rsid w:val="009A1568"/>
    <w:rsid w:val="009A176B"/>
    <w:rsid w:val="009A1B8D"/>
    <w:rsid w:val="009A1C99"/>
    <w:rsid w:val="009A1CF0"/>
    <w:rsid w:val="009A1EDF"/>
    <w:rsid w:val="009A2F67"/>
    <w:rsid w:val="009A2FD3"/>
    <w:rsid w:val="009A3778"/>
    <w:rsid w:val="009A405F"/>
    <w:rsid w:val="009A44C4"/>
    <w:rsid w:val="009A470D"/>
    <w:rsid w:val="009A47E0"/>
    <w:rsid w:val="009A49A9"/>
    <w:rsid w:val="009A5950"/>
    <w:rsid w:val="009A5CF7"/>
    <w:rsid w:val="009A5DF6"/>
    <w:rsid w:val="009A603C"/>
    <w:rsid w:val="009A61FC"/>
    <w:rsid w:val="009A6558"/>
    <w:rsid w:val="009A696F"/>
    <w:rsid w:val="009A6CDA"/>
    <w:rsid w:val="009A6EE5"/>
    <w:rsid w:val="009A6F0D"/>
    <w:rsid w:val="009A7372"/>
    <w:rsid w:val="009A74DC"/>
    <w:rsid w:val="009A75F7"/>
    <w:rsid w:val="009A78CA"/>
    <w:rsid w:val="009A7AC8"/>
    <w:rsid w:val="009A7AD9"/>
    <w:rsid w:val="009A7BED"/>
    <w:rsid w:val="009A7EFA"/>
    <w:rsid w:val="009B07D2"/>
    <w:rsid w:val="009B07F1"/>
    <w:rsid w:val="009B09A9"/>
    <w:rsid w:val="009B10FA"/>
    <w:rsid w:val="009B1371"/>
    <w:rsid w:val="009B177B"/>
    <w:rsid w:val="009B2076"/>
    <w:rsid w:val="009B23CF"/>
    <w:rsid w:val="009B2696"/>
    <w:rsid w:val="009B38E2"/>
    <w:rsid w:val="009B39C4"/>
    <w:rsid w:val="009B3BAD"/>
    <w:rsid w:val="009B3BB5"/>
    <w:rsid w:val="009B4281"/>
    <w:rsid w:val="009B45E3"/>
    <w:rsid w:val="009B48CB"/>
    <w:rsid w:val="009B48D5"/>
    <w:rsid w:val="009B4A77"/>
    <w:rsid w:val="009B4E42"/>
    <w:rsid w:val="009B536B"/>
    <w:rsid w:val="009B55BE"/>
    <w:rsid w:val="009B5A83"/>
    <w:rsid w:val="009B5E92"/>
    <w:rsid w:val="009B5FF8"/>
    <w:rsid w:val="009B64D4"/>
    <w:rsid w:val="009B6B0E"/>
    <w:rsid w:val="009B6F66"/>
    <w:rsid w:val="009B7587"/>
    <w:rsid w:val="009B75A8"/>
    <w:rsid w:val="009B7D45"/>
    <w:rsid w:val="009B7F94"/>
    <w:rsid w:val="009C0179"/>
    <w:rsid w:val="009C01BD"/>
    <w:rsid w:val="009C04FC"/>
    <w:rsid w:val="009C07B3"/>
    <w:rsid w:val="009C105A"/>
    <w:rsid w:val="009C15BE"/>
    <w:rsid w:val="009C19DC"/>
    <w:rsid w:val="009C1A00"/>
    <w:rsid w:val="009C1BF7"/>
    <w:rsid w:val="009C1CEF"/>
    <w:rsid w:val="009C20D7"/>
    <w:rsid w:val="009C23C2"/>
    <w:rsid w:val="009C2766"/>
    <w:rsid w:val="009C2F74"/>
    <w:rsid w:val="009C3068"/>
    <w:rsid w:val="009C3087"/>
    <w:rsid w:val="009C3193"/>
    <w:rsid w:val="009C32B6"/>
    <w:rsid w:val="009C348E"/>
    <w:rsid w:val="009C34E2"/>
    <w:rsid w:val="009C3FCA"/>
    <w:rsid w:val="009C4115"/>
    <w:rsid w:val="009C4A8C"/>
    <w:rsid w:val="009C4C11"/>
    <w:rsid w:val="009C4C7E"/>
    <w:rsid w:val="009C5301"/>
    <w:rsid w:val="009C5ACF"/>
    <w:rsid w:val="009C63B5"/>
    <w:rsid w:val="009C691B"/>
    <w:rsid w:val="009C6C93"/>
    <w:rsid w:val="009C750E"/>
    <w:rsid w:val="009C7B22"/>
    <w:rsid w:val="009C7F10"/>
    <w:rsid w:val="009D065D"/>
    <w:rsid w:val="009D0760"/>
    <w:rsid w:val="009D0883"/>
    <w:rsid w:val="009D08EB"/>
    <w:rsid w:val="009D0924"/>
    <w:rsid w:val="009D0929"/>
    <w:rsid w:val="009D0E84"/>
    <w:rsid w:val="009D155E"/>
    <w:rsid w:val="009D15BF"/>
    <w:rsid w:val="009D166B"/>
    <w:rsid w:val="009D21F8"/>
    <w:rsid w:val="009D2387"/>
    <w:rsid w:val="009D23D5"/>
    <w:rsid w:val="009D24EE"/>
    <w:rsid w:val="009D2746"/>
    <w:rsid w:val="009D2763"/>
    <w:rsid w:val="009D289C"/>
    <w:rsid w:val="009D28D3"/>
    <w:rsid w:val="009D2E52"/>
    <w:rsid w:val="009D31D7"/>
    <w:rsid w:val="009D3295"/>
    <w:rsid w:val="009D3982"/>
    <w:rsid w:val="009D5429"/>
    <w:rsid w:val="009D5625"/>
    <w:rsid w:val="009D5874"/>
    <w:rsid w:val="009D5D0F"/>
    <w:rsid w:val="009D5DCF"/>
    <w:rsid w:val="009D61D6"/>
    <w:rsid w:val="009D67CF"/>
    <w:rsid w:val="009D67E7"/>
    <w:rsid w:val="009D6C24"/>
    <w:rsid w:val="009D7362"/>
    <w:rsid w:val="009D73BC"/>
    <w:rsid w:val="009D7734"/>
    <w:rsid w:val="009D7A32"/>
    <w:rsid w:val="009E00BF"/>
    <w:rsid w:val="009E04AE"/>
    <w:rsid w:val="009E0598"/>
    <w:rsid w:val="009E05C7"/>
    <w:rsid w:val="009E085B"/>
    <w:rsid w:val="009E0952"/>
    <w:rsid w:val="009E0C1B"/>
    <w:rsid w:val="009E0E7A"/>
    <w:rsid w:val="009E15AC"/>
    <w:rsid w:val="009E185A"/>
    <w:rsid w:val="009E19C2"/>
    <w:rsid w:val="009E1FB1"/>
    <w:rsid w:val="009E2428"/>
    <w:rsid w:val="009E2449"/>
    <w:rsid w:val="009E29E1"/>
    <w:rsid w:val="009E2FA9"/>
    <w:rsid w:val="009E317D"/>
    <w:rsid w:val="009E32A5"/>
    <w:rsid w:val="009E379F"/>
    <w:rsid w:val="009E4038"/>
    <w:rsid w:val="009E4320"/>
    <w:rsid w:val="009E4E57"/>
    <w:rsid w:val="009E516A"/>
    <w:rsid w:val="009E57AC"/>
    <w:rsid w:val="009E58FE"/>
    <w:rsid w:val="009E5D09"/>
    <w:rsid w:val="009E62AF"/>
    <w:rsid w:val="009E6719"/>
    <w:rsid w:val="009E6A46"/>
    <w:rsid w:val="009E6ABA"/>
    <w:rsid w:val="009E6FD6"/>
    <w:rsid w:val="009E7579"/>
    <w:rsid w:val="009E7680"/>
    <w:rsid w:val="009E785B"/>
    <w:rsid w:val="009E7EE4"/>
    <w:rsid w:val="009F09F8"/>
    <w:rsid w:val="009F0A6C"/>
    <w:rsid w:val="009F11A7"/>
    <w:rsid w:val="009F1876"/>
    <w:rsid w:val="009F1B67"/>
    <w:rsid w:val="009F1CC5"/>
    <w:rsid w:val="009F2238"/>
    <w:rsid w:val="009F2759"/>
    <w:rsid w:val="009F299D"/>
    <w:rsid w:val="009F302C"/>
    <w:rsid w:val="009F37FD"/>
    <w:rsid w:val="009F3A43"/>
    <w:rsid w:val="009F3BE4"/>
    <w:rsid w:val="009F3F39"/>
    <w:rsid w:val="009F4388"/>
    <w:rsid w:val="009F4994"/>
    <w:rsid w:val="009F4C83"/>
    <w:rsid w:val="009F4F19"/>
    <w:rsid w:val="009F4FD4"/>
    <w:rsid w:val="009F5582"/>
    <w:rsid w:val="009F5641"/>
    <w:rsid w:val="009F62BC"/>
    <w:rsid w:val="009F6520"/>
    <w:rsid w:val="009F66E3"/>
    <w:rsid w:val="009F66FB"/>
    <w:rsid w:val="009F6D83"/>
    <w:rsid w:val="009F7A32"/>
    <w:rsid w:val="009F7AB8"/>
    <w:rsid w:val="00A00192"/>
    <w:rsid w:val="00A004DE"/>
    <w:rsid w:val="00A00EA8"/>
    <w:rsid w:val="00A01315"/>
    <w:rsid w:val="00A01618"/>
    <w:rsid w:val="00A016DD"/>
    <w:rsid w:val="00A017E2"/>
    <w:rsid w:val="00A0187E"/>
    <w:rsid w:val="00A01995"/>
    <w:rsid w:val="00A024D2"/>
    <w:rsid w:val="00A02977"/>
    <w:rsid w:val="00A029A0"/>
    <w:rsid w:val="00A02B97"/>
    <w:rsid w:val="00A02CD5"/>
    <w:rsid w:val="00A03236"/>
    <w:rsid w:val="00A0335F"/>
    <w:rsid w:val="00A037B1"/>
    <w:rsid w:val="00A03E1C"/>
    <w:rsid w:val="00A03ECA"/>
    <w:rsid w:val="00A0418A"/>
    <w:rsid w:val="00A04703"/>
    <w:rsid w:val="00A04987"/>
    <w:rsid w:val="00A04C0D"/>
    <w:rsid w:val="00A05293"/>
    <w:rsid w:val="00A05C19"/>
    <w:rsid w:val="00A060A2"/>
    <w:rsid w:val="00A060CD"/>
    <w:rsid w:val="00A06562"/>
    <w:rsid w:val="00A066D0"/>
    <w:rsid w:val="00A06926"/>
    <w:rsid w:val="00A06B04"/>
    <w:rsid w:val="00A06C22"/>
    <w:rsid w:val="00A06D84"/>
    <w:rsid w:val="00A06E7A"/>
    <w:rsid w:val="00A07328"/>
    <w:rsid w:val="00A0745B"/>
    <w:rsid w:val="00A0763D"/>
    <w:rsid w:val="00A07AB6"/>
    <w:rsid w:val="00A07C44"/>
    <w:rsid w:val="00A10080"/>
    <w:rsid w:val="00A102E7"/>
    <w:rsid w:val="00A108C4"/>
    <w:rsid w:val="00A108FE"/>
    <w:rsid w:val="00A1106D"/>
    <w:rsid w:val="00A1112D"/>
    <w:rsid w:val="00A11A52"/>
    <w:rsid w:val="00A11B1D"/>
    <w:rsid w:val="00A11C56"/>
    <w:rsid w:val="00A1242A"/>
    <w:rsid w:val="00A128CE"/>
    <w:rsid w:val="00A12B80"/>
    <w:rsid w:val="00A12CFE"/>
    <w:rsid w:val="00A13248"/>
    <w:rsid w:val="00A13636"/>
    <w:rsid w:val="00A14065"/>
    <w:rsid w:val="00A142AB"/>
    <w:rsid w:val="00A145B9"/>
    <w:rsid w:val="00A14A1B"/>
    <w:rsid w:val="00A14C41"/>
    <w:rsid w:val="00A14C58"/>
    <w:rsid w:val="00A15140"/>
    <w:rsid w:val="00A15413"/>
    <w:rsid w:val="00A15A29"/>
    <w:rsid w:val="00A169F8"/>
    <w:rsid w:val="00A16F8B"/>
    <w:rsid w:val="00A17215"/>
    <w:rsid w:val="00A172CA"/>
    <w:rsid w:val="00A1744F"/>
    <w:rsid w:val="00A1746D"/>
    <w:rsid w:val="00A1781A"/>
    <w:rsid w:val="00A1787B"/>
    <w:rsid w:val="00A17964"/>
    <w:rsid w:val="00A20469"/>
    <w:rsid w:val="00A2086E"/>
    <w:rsid w:val="00A20B81"/>
    <w:rsid w:val="00A20C50"/>
    <w:rsid w:val="00A20EF3"/>
    <w:rsid w:val="00A21746"/>
    <w:rsid w:val="00A2228B"/>
    <w:rsid w:val="00A22427"/>
    <w:rsid w:val="00A224AD"/>
    <w:rsid w:val="00A228CB"/>
    <w:rsid w:val="00A22951"/>
    <w:rsid w:val="00A229E7"/>
    <w:rsid w:val="00A23175"/>
    <w:rsid w:val="00A23374"/>
    <w:rsid w:val="00A237DC"/>
    <w:rsid w:val="00A23A3F"/>
    <w:rsid w:val="00A23BE0"/>
    <w:rsid w:val="00A23ED0"/>
    <w:rsid w:val="00A23F36"/>
    <w:rsid w:val="00A24309"/>
    <w:rsid w:val="00A2433B"/>
    <w:rsid w:val="00A24B03"/>
    <w:rsid w:val="00A24B1E"/>
    <w:rsid w:val="00A24CC2"/>
    <w:rsid w:val="00A24D8F"/>
    <w:rsid w:val="00A24EF8"/>
    <w:rsid w:val="00A250EC"/>
    <w:rsid w:val="00A2518F"/>
    <w:rsid w:val="00A25316"/>
    <w:rsid w:val="00A2594F"/>
    <w:rsid w:val="00A259BA"/>
    <w:rsid w:val="00A25AE4"/>
    <w:rsid w:val="00A25BC9"/>
    <w:rsid w:val="00A25DBE"/>
    <w:rsid w:val="00A25DFB"/>
    <w:rsid w:val="00A25FC7"/>
    <w:rsid w:val="00A260B1"/>
    <w:rsid w:val="00A26883"/>
    <w:rsid w:val="00A27453"/>
    <w:rsid w:val="00A277F8"/>
    <w:rsid w:val="00A2790C"/>
    <w:rsid w:val="00A302DE"/>
    <w:rsid w:val="00A305D7"/>
    <w:rsid w:val="00A309A2"/>
    <w:rsid w:val="00A30D97"/>
    <w:rsid w:val="00A30F42"/>
    <w:rsid w:val="00A31EF0"/>
    <w:rsid w:val="00A32945"/>
    <w:rsid w:val="00A33159"/>
    <w:rsid w:val="00A340BB"/>
    <w:rsid w:val="00A34390"/>
    <w:rsid w:val="00A34632"/>
    <w:rsid w:val="00A34856"/>
    <w:rsid w:val="00A34A88"/>
    <w:rsid w:val="00A34C68"/>
    <w:rsid w:val="00A3544E"/>
    <w:rsid w:val="00A3546F"/>
    <w:rsid w:val="00A35AFA"/>
    <w:rsid w:val="00A35BFB"/>
    <w:rsid w:val="00A36023"/>
    <w:rsid w:val="00A3608A"/>
    <w:rsid w:val="00A362EE"/>
    <w:rsid w:val="00A365CB"/>
    <w:rsid w:val="00A365F4"/>
    <w:rsid w:val="00A3665D"/>
    <w:rsid w:val="00A36D0A"/>
    <w:rsid w:val="00A36D74"/>
    <w:rsid w:val="00A36FDD"/>
    <w:rsid w:val="00A37330"/>
    <w:rsid w:val="00A375B8"/>
    <w:rsid w:val="00A37C8B"/>
    <w:rsid w:val="00A37E36"/>
    <w:rsid w:val="00A40451"/>
    <w:rsid w:val="00A40759"/>
    <w:rsid w:val="00A407D8"/>
    <w:rsid w:val="00A40B2C"/>
    <w:rsid w:val="00A40C8E"/>
    <w:rsid w:val="00A40E07"/>
    <w:rsid w:val="00A410B4"/>
    <w:rsid w:val="00A413DF"/>
    <w:rsid w:val="00A41BE3"/>
    <w:rsid w:val="00A41C4B"/>
    <w:rsid w:val="00A425F1"/>
    <w:rsid w:val="00A42624"/>
    <w:rsid w:val="00A4274E"/>
    <w:rsid w:val="00A427DB"/>
    <w:rsid w:val="00A42AB6"/>
    <w:rsid w:val="00A42AED"/>
    <w:rsid w:val="00A43861"/>
    <w:rsid w:val="00A43BE2"/>
    <w:rsid w:val="00A445A0"/>
    <w:rsid w:val="00A44796"/>
    <w:rsid w:val="00A447E5"/>
    <w:rsid w:val="00A4533C"/>
    <w:rsid w:val="00A45553"/>
    <w:rsid w:val="00A458DA"/>
    <w:rsid w:val="00A45A39"/>
    <w:rsid w:val="00A45BA0"/>
    <w:rsid w:val="00A45C51"/>
    <w:rsid w:val="00A460EB"/>
    <w:rsid w:val="00A46D38"/>
    <w:rsid w:val="00A46E24"/>
    <w:rsid w:val="00A475E5"/>
    <w:rsid w:val="00A47ABF"/>
    <w:rsid w:val="00A47B35"/>
    <w:rsid w:val="00A47EA8"/>
    <w:rsid w:val="00A47F0C"/>
    <w:rsid w:val="00A47F7A"/>
    <w:rsid w:val="00A500EB"/>
    <w:rsid w:val="00A50BB3"/>
    <w:rsid w:val="00A50BE4"/>
    <w:rsid w:val="00A50DE0"/>
    <w:rsid w:val="00A50E81"/>
    <w:rsid w:val="00A5147A"/>
    <w:rsid w:val="00A5245C"/>
    <w:rsid w:val="00A524CA"/>
    <w:rsid w:val="00A53ECC"/>
    <w:rsid w:val="00A53F99"/>
    <w:rsid w:val="00A54B1C"/>
    <w:rsid w:val="00A556FD"/>
    <w:rsid w:val="00A5599A"/>
    <w:rsid w:val="00A55A6D"/>
    <w:rsid w:val="00A55A84"/>
    <w:rsid w:val="00A55F54"/>
    <w:rsid w:val="00A5612F"/>
    <w:rsid w:val="00A56282"/>
    <w:rsid w:val="00A5632A"/>
    <w:rsid w:val="00A565E3"/>
    <w:rsid w:val="00A56D0D"/>
    <w:rsid w:val="00A56D94"/>
    <w:rsid w:val="00A575D5"/>
    <w:rsid w:val="00A57699"/>
    <w:rsid w:val="00A57AA3"/>
    <w:rsid w:val="00A57D5B"/>
    <w:rsid w:val="00A57F0A"/>
    <w:rsid w:val="00A57F0C"/>
    <w:rsid w:val="00A6038C"/>
    <w:rsid w:val="00A604C1"/>
    <w:rsid w:val="00A608D7"/>
    <w:rsid w:val="00A60946"/>
    <w:rsid w:val="00A60D95"/>
    <w:rsid w:val="00A60E92"/>
    <w:rsid w:val="00A614F6"/>
    <w:rsid w:val="00A619D5"/>
    <w:rsid w:val="00A61BAC"/>
    <w:rsid w:val="00A61D37"/>
    <w:rsid w:val="00A61DDB"/>
    <w:rsid w:val="00A627F7"/>
    <w:rsid w:val="00A62880"/>
    <w:rsid w:val="00A63340"/>
    <w:rsid w:val="00A635F9"/>
    <w:rsid w:val="00A642DE"/>
    <w:rsid w:val="00A65B09"/>
    <w:rsid w:val="00A65F71"/>
    <w:rsid w:val="00A662F4"/>
    <w:rsid w:val="00A66376"/>
    <w:rsid w:val="00A670FD"/>
    <w:rsid w:val="00A67256"/>
    <w:rsid w:val="00A67983"/>
    <w:rsid w:val="00A67D37"/>
    <w:rsid w:val="00A67FA9"/>
    <w:rsid w:val="00A70497"/>
    <w:rsid w:val="00A70596"/>
    <w:rsid w:val="00A705D6"/>
    <w:rsid w:val="00A7067F"/>
    <w:rsid w:val="00A70D8F"/>
    <w:rsid w:val="00A70DEA"/>
    <w:rsid w:val="00A71500"/>
    <w:rsid w:val="00A717AA"/>
    <w:rsid w:val="00A7211E"/>
    <w:rsid w:val="00A7276E"/>
    <w:rsid w:val="00A72A4E"/>
    <w:rsid w:val="00A72C89"/>
    <w:rsid w:val="00A73806"/>
    <w:rsid w:val="00A73885"/>
    <w:rsid w:val="00A73A44"/>
    <w:rsid w:val="00A73C31"/>
    <w:rsid w:val="00A73DAD"/>
    <w:rsid w:val="00A73F6A"/>
    <w:rsid w:val="00A742E6"/>
    <w:rsid w:val="00A74605"/>
    <w:rsid w:val="00A746D5"/>
    <w:rsid w:val="00A75652"/>
    <w:rsid w:val="00A7648B"/>
    <w:rsid w:val="00A764E4"/>
    <w:rsid w:val="00A76C8B"/>
    <w:rsid w:val="00A777E7"/>
    <w:rsid w:val="00A7781A"/>
    <w:rsid w:val="00A804EB"/>
    <w:rsid w:val="00A80769"/>
    <w:rsid w:val="00A80A2E"/>
    <w:rsid w:val="00A80FB0"/>
    <w:rsid w:val="00A81C6C"/>
    <w:rsid w:val="00A81C97"/>
    <w:rsid w:val="00A82BDC"/>
    <w:rsid w:val="00A82F85"/>
    <w:rsid w:val="00A83145"/>
    <w:rsid w:val="00A835C5"/>
    <w:rsid w:val="00A83662"/>
    <w:rsid w:val="00A84077"/>
    <w:rsid w:val="00A84257"/>
    <w:rsid w:val="00A843B1"/>
    <w:rsid w:val="00A848A1"/>
    <w:rsid w:val="00A849AF"/>
    <w:rsid w:val="00A849D3"/>
    <w:rsid w:val="00A84B6C"/>
    <w:rsid w:val="00A8576E"/>
    <w:rsid w:val="00A85E7E"/>
    <w:rsid w:val="00A86918"/>
    <w:rsid w:val="00A86A9A"/>
    <w:rsid w:val="00A86E1F"/>
    <w:rsid w:val="00A86E23"/>
    <w:rsid w:val="00A87672"/>
    <w:rsid w:val="00A87B9B"/>
    <w:rsid w:val="00A87F2F"/>
    <w:rsid w:val="00A9060F"/>
    <w:rsid w:val="00A90A48"/>
    <w:rsid w:val="00A91220"/>
    <w:rsid w:val="00A91483"/>
    <w:rsid w:val="00A91603"/>
    <w:rsid w:val="00A91615"/>
    <w:rsid w:val="00A91619"/>
    <w:rsid w:val="00A91857"/>
    <w:rsid w:val="00A92E53"/>
    <w:rsid w:val="00A9322B"/>
    <w:rsid w:val="00A93797"/>
    <w:rsid w:val="00A93B89"/>
    <w:rsid w:val="00A94628"/>
    <w:rsid w:val="00A947C6"/>
    <w:rsid w:val="00A94968"/>
    <w:rsid w:val="00A95547"/>
    <w:rsid w:val="00A95A5A"/>
    <w:rsid w:val="00A95CEA"/>
    <w:rsid w:val="00A960E5"/>
    <w:rsid w:val="00A96EB8"/>
    <w:rsid w:val="00A97131"/>
    <w:rsid w:val="00A9744D"/>
    <w:rsid w:val="00A9764E"/>
    <w:rsid w:val="00A97D64"/>
    <w:rsid w:val="00A97F6A"/>
    <w:rsid w:val="00AA019E"/>
    <w:rsid w:val="00AA023A"/>
    <w:rsid w:val="00AA0772"/>
    <w:rsid w:val="00AA09BF"/>
    <w:rsid w:val="00AA0B9C"/>
    <w:rsid w:val="00AA0E4E"/>
    <w:rsid w:val="00AA0F1E"/>
    <w:rsid w:val="00AA1193"/>
    <w:rsid w:val="00AA1F2A"/>
    <w:rsid w:val="00AA201C"/>
    <w:rsid w:val="00AA20F4"/>
    <w:rsid w:val="00AA21AA"/>
    <w:rsid w:val="00AA24E8"/>
    <w:rsid w:val="00AA26D1"/>
    <w:rsid w:val="00AA2C8A"/>
    <w:rsid w:val="00AA3272"/>
    <w:rsid w:val="00AA3419"/>
    <w:rsid w:val="00AA374C"/>
    <w:rsid w:val="00AA39A7"/>
    <w:rsid w:val="00AA3E99"/>
    <w:rsid w:val="00AA406E"/>
    <w:rsid w:val="00AA40BD"/>
    <w:rsid w:val="00AA43A5"/>
    <w:rsid w:val="00AA44ED"/>
    <w:rsid w:val="00AA4780"/>
    <w:rsid w:val="00AA4B1F"/>
    <w:rsid w:val="00AA4D6A"/>
    <w:rsid w:val="00AA52A9"/>
    <w:rsid w:val="00AA53DC"/>
    <w:rsid w:val="00AA5661"/>
    <w:rsid w:val="00AA5A59"/>
    <w:rsid w:val="00AA5D05"/>
    <w:rsid w:val="00AA61F0"/>
    <w:rsid w:val="00AA67B9"/>
    <w:rsid w:val="00AA680C"/>
    <w:rsid w:val="00AA7376"/>
    <w:rsid w:val="00AA74F6"/>
    <w:rsid w:val="00AA793D"/>
    <w:rsid w:val="00AA7DBF"/>
    <w:rsid w:val="00AB0222"/>
    <w:rsid w:val="00AB0431"/>
    <w:rsid w:val="00AB06BB"/>
    <w:rsid w:val="00AB0F2F"/>
    <w:rsid w:val="00AB119C"/>
    <w:rsid w:val="00AB11FE"/>
    <w:rsid w:val="00AB1912"/>
    <w:rsid w:val="00AB1D32"/>
    <w:rsid w:val="00AB2204"/>
    <w:rsid w:val="00AB2AD9"/>
    <w:rsid w:val="00AB2CDE"/>
    <w:rsid w:val="00AB3090"/>
    <w:rsid w:val="00AB3404"/>
    <w:rsid w:val="00AB3856"/>
    <w:rsid w:val="00AB416B"/>
    <w:rsid w:val="00AB44EF"/>
    <w:rsid w:val="00AB4643"/>
    <w:rsid w:val="00AB4C47"/>
    <w:rsid w:val="00AB5064"/>
    <w:rsid w:val="00AB53D5"/>
    <w:rsid w:val="00AB5767"/>
    <w:rsid w:val="00AB5B2A"/>
    <w:rsid w:val="00AB5BBB"/>
    <w:rsid w:val="00AB5D3B"/>
    <w:rsid w:val="00AB5D86"/>
    <w:rsid w:val="00AB5E40"/>
    <w:rsid w:val="00AB65AF"/>
    <w:rsid w:val="00AB6618"/>
    <w:rsid w:val="00AB67DF"/>
    <w:rsid w:val="00AB681C"/>
    <w:rsid w:val="00AB6C85"/>
    <w:rsid w:val="00AB6CDC"/>
    <w:rsid w:val="00AB739E"/>
    <w:rsid w:val="00AB7423"/>
    <w:rsid w:val="00AB7679"/>
    <w:rsid w:val="00AB77B0"/>
    <w:rsid w:val="00AB7EB9"/>
    <w:rsid w:val="00AC011B"/>
    <w:rsid w:val="00AC03DE"/>
    <w:rsid w:val="00AC0D3C"/>
    <w:rsid w:val="00AC0D4B"/>
    <w:rsid w:val="00AC11AB"/>
    <w:rsid w:val="00AC1689"/>
    <w:rsid w:val="00AC1ACF"/>
    <w:rsid w:val="00AC1B08"/>
    <w:rsid w:val="00AC1DE7"/>
    <w:rsid w:val="00AC1F65"/>
    <w:rsid w:val="00AC239E"/>
    <w:rsid w:val="00AC2626"/>
    <w:rsid w:val="00AC28B7"/>
    <w:rsid w:val="00AC2D37"/>
    <w:rsid w:val="00AC30DC"/>
    <w:rsid w:val="00AC34E2"/>
    <w:rsid w:val="00AC3C78"/>
    <w:rsid w:val="00AC4966"/>
    <w:rsid w:val="00AC50BC"/>
    <w:rsid w:val="00AC5457"/>
    <w:rsid w:val="00AC5462"/>
    <w:rsid w:val="00AC59D8"/>
    <w:rsid w:val="00AC5E15"/>
    <w:rsid w:val="00AC5E59"/>
    <w:rsid w:val="00AC63B4"/>
    <w:rsid w:val="00AC65E8"/>
    <w:rsid w:val="00AC674F"/>
    <w:rsid w:val="00AC68D6"/>
    <w:rsid w:val="00AC6A1C"/>
    <w:rsid w:val="00AC7E2F"/>
    <w:rsid w:val="00AD04DE"/>
    <w:rsid w:val="00AD0550"/>
    <w:rsid w:val="00AD0889"/>
    <w:rsid w:val="00AD08C9"/>
    <w:rsid w:val="00AD13A7"/>
    <w:rsid w:val="00AD14CE"/>
    <w:rsid w:val="00AD169F"/>
    <w:rsid w:val="00AD182A"/>
    <w:rsid w:val="00AD1A44"/>
    <w:rsid w:val="00AD27C3"/>
    <w:rsid w:val="00AD2CD7"/>
    <w:rsid w:val="00AD2EA1"/>
    <w:rsid w:val="00AD3034"/>
    <w:rsid w:val="00AD3364"/>
    <w:rsid w:val="00AD34D4"/>
    <w:rsid w:val="00AD38BC"/>
    <w:rsid w:val="00AD3A1C"/>
    <w:rsid w:val="00AD3B0C"/>
    <w:rsid w:val="00AD3B7A"/>
    <w:rsid w:val="00AD481B"/>
    <w:rsid w:val="00AD4E18"/>
    <w:rsid w:val="00AD592E"/>
    <w:rsid w:val="00AD6158"/>
    <w:rsid w:val="00AD6248"/>
    <w:rsid w:val="00AD62DA"/>
    <w:rsid w:val="00AD68C6"/>
    <w:rsid w:val="00AD7527"/>
    <w:rsid w:val="00AD75B0"/>
    <w:rsid w:val="00AD7754"/>
    <w:rsid w:val="00AD7CBC"/>
    <w:rsid w:val="00AD7F95"/>
    <w:rsid w:val="00AE022F"/>
    <w:rsid w:val="00AE0255"/>
    <w:rsid w:val="00AE0640"/>
    <w:rsid w:val="00AE087D"/>
    <w:rsid w:val="00AE08C0"/>
    <w:rsid w:val="00AE1021"/>
    <w:rsid w:val="00AE1082"/>
    <w:rsid w:val="00AE1221"/>
    <w:rsid w:val="00AE1360"/>
    <w:rsid w:val="00AE1591"/>
    <w:rsid w:val="00AE1953"/>
    <w:rsid w:val="00AE1B61"/>
    <w:rsid w:val="00AE1DD8"/>
    <w:rsid w:val="00AE245A"/>
    <w:rsid w:val="00AE2E2E"/>
    <w:rsid w:val="00AE3B73"/>
    <w:rsid w:val="00AE4253"/>
    <w:rsid w:val="00AE45A9"/>
    <w:rsid w:val="00AE4939"/>
    <w:rsid w:val="00AE4D9E"/>
    <w:rsid w:val="00AE4FC7"/>
    <w:rsid w:val="00AE5413"/>
    <w:rsid w:val="00AE5A7F"/>
    <w:rsid w:val="00AE5D02"/>
    <w:rsid w:val="00AE604F"/>
    <w:rsid w:val="00AE60C5"/>
    <w:rsid w:val="00AE6142"/>
    <w:rsid w:val="00AE61BB"/>
    <w:rsid w:val="00AE65A6"/>
    <w:rsid w:val="00AE6B17"/>
    <w:rsid w:val="00AE6DBC"/>
    <w:rsid w:val="00AE6F5D"/>
    <w:rsid w:val="00AE7676"/>
    <w:rsid w:val="00AE79D3"/>
    <w:rsid w:val="00AE7B02"/>
    <w:rsid w:val="00AF0045"/>
    <w:rsid w:val="00AF1026"/>
    <w:rsid w:val="00AF1089"/>
    <w:rsid w:val="00AF1363"/>
    <w:rsid w:val="00AF1402"/>
    <w:rsid w:val="00AF1792"/>
    <w:rsid w:val="00AF1B89"/>
    <w:rsid w:val="00AF1D55"/>
    <w:rsid w:val="00AF21A9"/>
    <w:rsid w:val="00AF233E"/>
    <w:rsid w:val="00AF2500"/>
    <w:rsid w:val="00AF2D28"/>
    <w:rsid w:val="00AF2F59"/>
    <w:rsid w:val="00AF3348"/>
    <w:rsid w:val="00AF3441"/>
    <w:rsid w:val="00AF3568"/>
    <w:rsid w:val="00AF36CA"/>
    <w:rsid w:val="00AF380B"/>
    <w:rsid w:val="00AF3E81"/>
    <w:rsid w:val="00AF3F29"/>
    <w:rsid w:val="00AF4538"/>
    <w:rsid w:val="00AF4C98"/>
    <w:rsid w:val="00AF54AB"/>
    <w:rsid w:val="00AF5A49"/>
    <w:rsid w:val="00AF5B91"/>
    <w:rsid w:val="00AF5BE7"/>
    <w:rsid w:val="00AF66BE"/>
    <w:rsid w:val="00AF6C88"/>
    <w:rsid w:val="00AF6D13"/>
    <w:rsid w:val="00AF6F7B"/>
    <w:rsid w:val="00AF74BD"/>
    <w:rsid w:val="00AF77A2"/>
    <w:rsid w:val="00B00046"/>
    <w:rsid w:val="00B00587"/>
    <w:rsid w:val="00B01318"/>
    <w:rsid w:val="00B01917"/>
    <w:rsid w:val="00B0198E"/>
    <w:rsid w:val="00B01C40"/>
    <w:rsid w:val="00B01D8F"/>
    <w:rsid w:val="00B02069"/>
    <w:rsid w:val="00B0207D"/>
    <w:rsid w:val="00B0210A"/>
    <w:rsid w:val="00B03291"/>
    <w:rsid w:val="00B03A3D"/>
    <w:rsid w:val="00B03C22"/>
    <w:rsid w:val="00B03C32"/>
    <w:rsid w:val="00B03ED6"/>
    <w:rsid w:val="00B0484F"/>
    <w:rsid w:val="00B04A34"/>
    <w:rsid w:val="00B04BA5"/>
    <w:rsid w:val="00B05170"/>
    <w:rsid w:val="00B054F9"/>
    <w:rsid w:val="00B0557C"/>
    <w:rsid w:val="00B0582C"/>
    <w:rsid w:val="00B05C30"/>
    <w:rsid w:val="00B05CAA"/>
    <w:rsid w:val="00B06064"/>
    <w:rsid w:val="00B0627B"/>
    <w:rsid w:val="00B06AE4"/>
    <w:rsid w:val="00B07169"/>
    <w:rsid w:val="00B074FF"/>
    <w:rsid w:val="00B07510"/>
    <w:rsid w:val="00B07AFE"/>
    <w:rsid w:val="00B07CAA"/>
    <w:rsid w:val="00B102CD"/>
    <w:rsid w:val="00B107F0"/>
    <w:rsid w:val="00B10E48"/>
    <w:rsid w:val="00B10F78"/>
    <w:rsid w:val="00B11254"/>
    <w:rsid w:val="00B1267F"/>
    <w:rsid w:val="00B128CF"/>
    <w:rsid w:val="00B12C5E"/>
    <w:rsid w:val="00B135D0"/>
    <w:rsid w:val="00B13957"/>
    <w:rsid w:val="00B13A80"/>
    <w:rsid w:val="00B13CC3"/>
    <w:rsid w:val="00B13D5C"/>
    <w:rsid w:val="00B13D82"/>
    <w:rsid w:val="00B144DE"/>
    <w:rsid w:val="00B14AFF"/>
    <w:rsid w:val="00B14EEF"/>
    <w:rsid w:val="00B15638"/>
    <w:rsid w:val="00B15772"/>
    <w:rsid w:val="00B157C4"/>
    <w:rsid w:val="00B15B25"/>
    <w:rsid w:val="00B15C80"/>
    <w:rsid w:val="00B15E6B"/>
    <w:rsid w:val="00B16A0E"/>
    <w:rsid w:val="00B16A64"/>
    <w:rsid w:val="00B16C2C"/>
    <w:rsid w:val="00B16C80"/>
    <w:rsid w:val="00B16CD0"/>
    <w:rsid w:val="00B16D37"/>
    <w:rsid w:val="00B17158"/>
    <w:rsid w:val="00B17415"/>
    <w:rsid w:val="00B178B2"/>
    <w:rsid w:val="00B201B8"/>
    <w:rsid w:val="00B2027B"/>
    <w:rsid w:val="00B204E3"/>
    <w:rsid w:val="00B20650"/>
    <w:rsid w:val="00B20DF3"/>
    <w:rsid w:val="00B20FC7"/>
    <w:rsid w:val="00B2112E"/>
    <w:rsid w:val="00B212CE"/>
    <w:rsid w:val="00B21361"/>
    <w:rsid w:val="00B21771"/>
    <w:rsid w:val="00B21BC2"/>
    <w:rsid w:val="00B221FF"/>
    <w:rsid w:val="00B22916"/>
    <w:rsid w:val="00B229C7"/>
    <w:rsid w:val="00B23429"/>
    <w:rsid w:val="00B23492"/>
    <w:rsid w:val="00B235C1"/>
    <w:rsid w:val="00B237EE"/>
    <w:rsid w:val="00B23C89"/>
    <w:rsid w:val="00B23FC0"/>
    <w:rsid w:val="00B24361"/>
    <w:rsid w:val="00B24B99"/>
    <w:rsid w:val="00B24EDA"/>
    <w:rsid w:val="00B25168"/>
    <w:rsid w:val="00B2578A"/>
    <w:rsid w:val="00B257D5"/>
    <w:rsid w:val="00B25A22"/>
    <w:rsid w:val="00B25CE5"/>
    <w:rsid w:val="00B26873"/>
    <w:rsid w:val="00B26D02"/>
    <w:rsid w:val="00B26EDE"/>
    <w:rsid w:val="00B27A72"/>
    <w:rsid w:val="00B300DC"/>
    <w:rsid w:val="00B301C9"/>
    <w:rsid w:val="00B3025F"/>
    <w:rsid w:val="00B304C0"/>
    <w:rsid w:val="00B3067B"/>
    <w:rsid w:val="00B30D20"/>
    <w:rsid w:val="00B31190"/>
    <w:rsid w:val="00B3177E"/>
    <w:rsid w:val="00B319F2"/>
    <w:rsid w:val="00B3252B"/>
    <w:rsid w:val="00B325C7"/>
    <w:rsid w:val="00B32BC9"/>
    <w:rsid w:val="00B32C7D"/>
    <w:rsid w:val="00B32D59"/>
    <w:rsid w:val="00B3396F"/>
    <w:rsid w:val="00B33985"/>
    <w:rsid w:val="00B33D59"/>
    <w:rsid w:val="00B33E2C"/>
    <w:rsid w:val="00B3433E"/>
    <w:rsid w:val="00B345EC"/>
    <w:rsid w:val="00B34726"/>
    <w:rsid w:val="00B3493B"/>
    <w:rsid w:val="00B35162"/>
    <w:rsid w:val="00B355BC"/>
    <w:rsid w:val="00B3564D"/>
    <w:rsid w:val="00B3581F"/>
    <w:rsid w:val="00B35ACD"/>
    <w:rsid w:val="00B363B4"/>
    <w:rsid w:val="00B3698E"/>
    <w:rsid w:val="00B36E24"/>
    <w:rsid w:val="00B36ED9"/>
    <w:rsid w:val="00B3715D"/>
    <w:rsid w:val="00B374AD"/>
    <w:rsid w:val="00B37A9F"/>
    <w:rsid w:val="00B400F9"/>
    <w:rsid w:val="00B40258"/>
    <w:rsid w:val="00B4055C"/>
    <w:rsid w:val="00B40909"/>
    <w:rsid w:val="00B4126D"/>
    <w:rsid w:val="00B414E5"/>
    <w:rsid w:val="00B41613"/>
    <w:rsid w:val="00B41CAB"/>
    <w:rsid w:val="00B41D9A"/>
    <w:rsid w:val="00B42A0E"/>
    <w:rsid w:val="00B42D75"/>
    <w:rsid w:val="00B430B1"/>
    <w:rsid w:val="00B43675"/>
    <w:rsid w:val="00B43FDA"/>
    <w:rsid w:val="00B4426C"/>
    <w:rsid w:val="00B44684"/>
    <w:rsid w:val="00B44ACA"/>
    <w:rsid w:val="00B44ECB"/>
    <w:rsid w:val="00B45244"/>
    <w:rsid w:val="00B45597"/>
    <w:rsid w:val="00B456AF"/>
    <w:rsid w:val="00B4577B"/>
    <w:rsid w:val="00B46427"/>
    <w:rsid w:val="00B46762"/>
    <w:rsid w:val="00B46C41"/>
    <w:rsid w:val="00B471F6"/>
    <w:rsid w:val="00B475C4"/>
    <w:rsid w:val="00B47B0A"/>
    <w:rsid w:val="00B500AA"/>
    <w:rsid w:val="00B50198"/>
    <w:rsid w:val="00B50718"/>
    <w:rsid w:val="00B50C2E"/>
    <w:rsid w:val="00B5108F"/>
    <w:rsid w:val="00B51331"/>
    <w:rsid w:val="00B51536"/>
    <w:rsid w:val="00B5167D"/>
    <w:rsid w:val="00B519D5"/>
    <w:rsid w:val="00B520A6"/>
    <w:rsid w:val="00B5230A"/>
    <w:rsid w:val="00B52472"/>
    <w:rsid w:val="00B531C5"/>
    <w:rsid w:val="00B536F3"/>
    <w:rsid w:val="00B53994"/>
    <w:rsid w:val="00B53BF3"/>
    <w:rsid w:val="00B543A3"/>
    <w:rsid w:val="00B543BF"/>
    <w:rsid w:val="00B551F7"/>
    <w:rsid w:val="00B553BE"/>
    <w:rsid w:val="00B5552A"/>
    <w:rsid w:val="00B55AB2"/>
    <w:rsid w:val="00B55BB7"/>
    <w:rsid w:val="00B565F1"/>
    <w:rsid w:val="00B56AEE"/>
    <w:rsid w:val="00B574CE"/>
    <w:rsid w:val="00B578D6"/>
    <w:rsid w:val="00B603B4"/>
    <w:rsid w:val="00B60447"/>
    <w:rsid w:val="00B607E4"/>
    <w:rsid w:val="00B60828"/>
    <w:rsid w:val="00B60ACD"/>
    <w:rsid w:val="00B610A0"/>
    <w:rsid w:val="00B617CA"/>
    <w:rsid w:val="00B61941"/>
    <w:rsid w:val="00B61FD6"/>
    <w:rsid w:val="00B62281"/>
    <w:rsid w:val="00B62B16"/>
    <w:rsid w:val="00B62E4F"/>
    <w:rsid w:val="00B62E66"/>
    <w:rsid w:val="00B630CD"/>
    <w:rsid w:val="00B631DF"/>
    <w:rsid w:val="00B633F7"/>
    <w:rsid w:val="00B6349F"/>
    <w:rsid w:val="00B636A5"/>
    <w:rsid w:val="00B637A8"/>
    <w:rsid w:val="00B63B3C"/>
    <w:rsid w:val="00B64788"/>
    <w:rsid w:val="00B64861"/>
    <w:rsid w:val="00B65502"/>
    <w:rsid w:val="00B655BE"/>
    <w:rsid w:val="00B6579B"/>
    <w:rsid w:val="00B6579C"/>
    <w:rsid w:val="00B6688D"/>
    <w:rsid w:val="00B668E5"/>
    <w:rsid w:val="00B66A5F"/>
    <w:rsid w:val="00B67097"/>
    <w:rsid w:val="00B6743F"/>
    <w:rsid w:val="00B67B2C"/>
    <w:rsid w:val="00B70317"/>
    <w:rsid w:val="00B707B4"/>
    <w:rsid w:val="00B70F65"/>
    <w:rsid w:val="00B71004"/>
    <w:rsid w:val="00B717CA"/>
    <w:rsid w:val="00B719E2"/>
    <w:rsid w:val="00B71DAC"/>
    <w:rsid w:val="00B72051"/>
    <w:rsid w:val="00B72C4A"/>
    <w:rsid w:val="00B72F3C"/>
    <w:rsid w:val="00B73646"/>
    <w:rsid w:val="00B73FFE"/>
    <w:rsid w:val="00B74104"/>
    <w:rsid w:val="00B7496C"/>
    <w:rsid w:val="00B74B90"/>
    <w:rsid w:val="00B74BDB"/>
    <w:rsid w:val="00B74E27"/>
    <w:rsid w:val="00B75559"/>
    <w:rsid w:val="00B7584F"/>
    <w:rsid w:val="00B759A1"/>
    <w:rsid w:val="00B75B2B"/>
    <w:rsid w:val="00B75C2A"/>
    <w:rsid w:val="00B76186"/>
    <w:rsid w:val="00B767B6"/>
    <w:rsid w:val="00B76B3D"/>
    <w:rsid w:val="00B76EA7"/>
    <w:rsid w:val="00B7701D"/>
    <w:rsid w:val="00B7731D"/>
    <w:rsid w:val="00B77742"/>
    <w:rsid w:val="00B77973"/>
    <w:rsid w:val="00B77BA5"/>
    <w:rsid w:val="00B80348"/>
    <w:rsid w:val="00B80362"/>
    <w:rsid w:val="00B80395"/>
    <w:rsid w:val="00B804EF"/>
    <w:rsid w:val="00B80F16"/>
    <w:rsid w:val="00B80F17"/>
    <w:rsid w:val="00B810F2"/>
    <w:rsid w:val="00B8138C"/>
    <w:rsid w:val="00B817F4"/>
    <w:rsid w:val="00B8180A"/>
    <w:rsid w:val="00B8198C"/>
    <w:rsid w:val="00B81EB7"/>
    <w:rsid w:val="00B82621"/>
    <w:rsid w:val="00B82AD4"/>
    <w:rsid w:val="00B830C6"/>
    <w:rsid w:val="00B837D1"/>
    <w:rsid w:val="00B83FBA"/>
    <w:rsid w:val="00B84689"/>
    <w:rsid w:val="00B847F1"/>
    <w:rsid w:val="00B8480D"/>
    <w:rsid w:val="00B84A44"/>
    <w:rsid w:val="00B84E98"/>
    <w:rsid w:val="00B85410"/>
    <w:rsid w:val="00B854DB"/>
    <w:rsid w:val="00B86677"/>
    <w:rsid w:val="00B86A4A"/>
    <w:rsid w:val="00B86EA3"/>
    <w:rsid w:val="00B8705B"/>
    <w:rsid w:val="00B8729F"/>
    <w:rsid w:val="00B873E9"/>
    <w:rsid w:val="00B879BE"/>
    <w:rsid w:val="00B87CAB"/>
    <w:rsid w:val="00B87DE3"/>
    <w:rsid w:val="00B90137"/>
    <w:rsid w:val="00B90267"/>
    <w:rsid w:val="00B908C0"/>
    <w:rsid w:val="00B90A39"/>
    <w:rsid w:val="00B90DD9"/>
    <w:rsid w:val="00B90FB9"/>
    <w:rsid w:val="00B91141"/>
    <w:rsid w:val="00B924BF"/>
    <w:rsid w:val="00B9266A"/>
    <w:rsid w:val="00B9283E"/>
    <w:rsid w:val="00B92D4E"/>
    <w:rsid w:val="00B93052"/>
    <w:rsid w:val="00B930FD"/>
    <w:rsid w:val="00B93448"/>
    <w:rsid w:val="00B93454"/>
    <w:rsid w:val="00B93484"/>
    <w:rsid w:val="00B936E4"/>
    <w:rsid w:val="00B9382C"/>
    <w:rsid w:val="00B93F80"/>
    <w:rsid w:val="00B945C6"/>
    <w:rsid w:val="00B95016"/>
    <w:rsid w:val="00B950FA"/>
    <w:rsid w:val="00B952ED"/>
    <w:rsid w:val="00B9552C"/>
    <w:rsid w:val="00B955B3"/>
    <w:rsid w:val="00B95803"/>
    <w:rsid w:val="00B95CA0"/>
    <w:rsid w:val="00B9614D"/>
    <w:rsid w:val="00B962A3"/>
    <w:rsid w:val="00B9645B"/>
    <w:rsid w:val="00B96728"/>
    <w:rsid w:val="00B972E7"/>
    <w:rsid w:val="00B9752B"/>
    <w:rsid w:val="00B979A7"/>
    <w:rsid w:val="00B97C33"/>
    <w:rsid w:val="00B97F73"/>
    <w:rsid w:val="00BA01A1"/>
    <w:rsid w:val="00BA0448"/>
    <w:rsid w:val="00BA0B87"/>
    <w:rsid w:val="00BA0FBD"/>
    <w:rsid w:val="00BA145F"/>
    <w:rsid w:val="00BA1A1D"/>
    <w:rsid w:val="00BA1AEF"/>
    <w:rsid w:val="00BA2267"/>
    <w:rsid w:val="00BA237A"/>
    <w:rsid w:val="00BA23E9"/>
    <w:rsid w:val="00BA29E0"/>
    <w:rsid w:val="00BA2CE9"/>
    <w:rsid w:val="00BA2E0F"/>
    <w:rsid w:val="00BA3517"/>
    <w:rsid w:val="00BA3AD7"/>
    <w:rsid w:val="00BA3BDE"/>
    <w:rsid w:val="00BA3E24"/>
    <w:rsid w:val="00BA41A8"/>
    <w:rsid w:val="00BA433B"/>
    <w:rsid w:val="00BA4530"/>
    <w:rsid w:val="00BA62F7"/>
    <w:rsid w:val="00BA63FF"/>
    <w:rsid w:val="00BA6649"/>
    <w:rsid w:val="00BA685A"/>
    <w:rsid w:val="00BA6B72"/>
    <w:rsid w:val="00BA6FA7"/>
    <w:rsid w:val="00BA7444"/>
    <w:rsid w:val="00BA7771"/>
    <w:rsid w:val="00BA7798"/>
    <w:rsid w:val="00BA77D8"/>
    <w:rsid w:val="00BA78A0"/>
    <w:rsid w:val="00BA7A2A"/>
    <w:rsid w:val="00BA7A9F"/>
    <w:rsid w:val="00BA7BA4"/>
    <w:rsid w:val="00BA7CF5"/>
    <w:rsid w:val="00BA7D0C"/>
    <w:rsid w:val="00BA7EED"/>
    <w:rsid w:val="00BB0865"/>
    <w:rsid w:val="00BB0C92"/>
    <w:rsid w:val="00BB1068"/>
    <w:rsid w:val="00BB13C1"/>
    <w:rsid w:val="00BB149E"/>
    <w:rsid w:val="00BB1669"/>
    <w:rsid w:val="00BB1EF8"/>
    <w:rsid w:val="00BB2165"/>
    <w:rsid w:val="00BB23F2"/>
    <w:rsid w:val="00BB2761"/>
    <w:rsid w:val="00BB308A"/>
    <w:rsid w:val="00BB3343"/>
    <w:rsid w:val="00BB39F8"/>
    <w:rsid w:val="00BB3C1F"/>
    <w:rsid w:val="00BB3E03"/>
    <w:rsid w:val="00BB3EEE"/>
    <w:rsid w:val="00BB4C08"/>
    <w:rsid w:val="00BB4EA4"/>
    <w:rsid w:val="00BB4F3A"/>
    <w:rsid w:val="00BB4FB4"/>
    <w:rsid w:val="00BB5402"/>
    <w:rsid w:val="00BB5606"/>
    <w:rsid w:val="00BB5F0C"/>
    <w:rsid w:val="00BB6080"/>
    <w:rsid w:val="00BB60FE"/>
    <w:rsid w:val="00BB661D"/>
    <w:rsid w:val="00BB6B9D"/>
    <w:rsid w:val="00BB6BEC"/>
    <w:rsid w:val="00BB6C6A"/>
    <w:rsid w:val="00BB6D33"/>
    <w:rsid w:val="00BB6EF1"/>
    <w:rsid w:val="00BB728C"/>
    <w:rsid w:val="00BB72D0"/>
    <w:rsid w:val="00BB7B9D"/>
    <w:rsid w:val="00BC042C"/>
    <w:rsid w:val="00BC081F"/>
    <w:rsid w:val="00BC09A5"/>
    <w:rsid w:val="00BC0C76"/>
    <w:rsid w:val="00BC0E06"/>
    <w:rsid w:val="00BC17A4"/>
    <w:rsid w:val="00BC1946"/>
    <w:rsid w:val="00BC1979"/>
    <w:rsid w:val="00BC1B2D"/>
    <w:rsid w:val="00BC25C1"/>
    <w:rsid w:val="00BC270B"/>
    <w:rsid w:val="00BC28DD"/>
    <w:rsid w:val="00BC295F"/>
    <w:rsid w:val="00BC2C32"/>
    <w:rsid w:val="00BC2E0A"/>
    <w:rsid w:val="00BC3367"/>
    <w:rsid w:val="00BC34DE"/>
    <w:rsid w:val="00BC372C"/>
    <w:rsid w:val="00BC42F9"/>
    <w:rsid w:val="00BC4B1B"/>
    <w:rsid w:val="00BC4E13"/>
    <w:rsid w:val="00BC4F39"/>
    <w:rsid w:val="00BC50E0"/>
    <w:rsid w:val="00BC53F4"/>
    <w:rsid w:val="00BC5724"/>
    <w:rsid w:val="00BC576A"/>
    <w:rsid w:val="00BC5B52"/>
    <w:rsid w:val="00BC600E"/>
    <w:rsid w:val="00BC617E"/>
    <w:rsid w:val="00BC657B"/>
    <w:rsid w:val="00BC6A2F"/>
    <w:rsid w:val="00BC78DF"/>
    <w:rsid w:val="00BC7C5E"/>
    <w:rsid w:val="00BC7FFC"/>
    <w:rsid w:val="00BD00A2"/>
    <w:rsid w:val="00BD02F0"/>
    <w:rsid w:val="00BD0856"/>
    <w:rsid w:val="00BD0D84"/>
    <w:rsid w:val="00BD11BE"/>
    <w:rsid w:val="00BD1253"/>
    <w:rsid w:val="00BD1381"/>
    <w:rsid w:val="00BD1911"/>
    <w:rsid w:val="00BD1BDB"/>
    <w:rsid w:val="00BD1D2D"/>
    <w:rsid w:val="00BD1F36"/>
    <w:rsid w:val="00BD2017"/>
    <w:rsid w:val="00BD214E"/>
    <w:rsid w:val="00BD2544"/>
    <w:rsid w:val="00BD25B3"/>
    <w:rsid w:val="00BD2C18"/>
    <w:rsid w:val="00BD3093"/>
    <w:rsid w:val="00BD36AA"/>
    <w:rsid w:val="00BD37BE"/>
    <w:rsid w:val="00BD3CCA"/>
    <w:rsid w:val="00BD3E45"/>
    <w:rsid w:val="00BD421D"/>
    <w:rsid w:val="00BD4B5E"/>
    <w:rsid w:val="00BD4C88"/>
    <w:rsid w:val="00BD4CC0"/>
    <w:rsid w:val="00BD4F11"/>
    <w:rsid w:val="00BD5024"/>
    <w:rsid w:val="00BD5179"/>
    <w:rsid w:val="00BD5315"/>
    <w:rsid w:val="00BD5883"/>
    <w:rsid w:val="00BD5C26"/>
    <w:rsid w:val="00BD5E37"/>
    <w:rsid w:val="00BD6310"/>
    <w:rsid w:val="00BD6B84"/>
    <w:rsid w:val="00BD6D5C"/>
    <w:rsid w:val="00BD6FD6"/>
    <w:rsid w:val="00BD7166"/>
    <w:rsid w:val="00BD733E"/>
    <w:rsid w:val="00BD7C05"/>
    <w:rsid w:val="00BE06D5"/>
    <w:rsid w:val="00BE0C2E"/>
    <w:rsid w:val="00BE0EA7"/>
    <w:rsid w:val="00BE120F"/>
    <w:rsid w:val="00BE12E3"/>
    <w:rsid w:val="00BE1914"/>
    <w:rsid w:val="00BE1D54"/>
    <w:rsid w:val="00BE1ECF"/>
    <w:rsid w:val="00BE236A"/>
    <w:rsid w:val="00BE2B75"/>
    <w:rsid w:val="00BE2DBE"/>
    <w:rsid w:val="00BE324A"/>
    <w:rsid w:val="00BE36DB"/>
    <w:rsid w:val="00BE3AEA"/>
    <w:rsid w:val="00BE3AF4"/>
    <w:rsid w:val="00BE3BC0"/>
    <w:rsid w:val="00BE456D"/>
    <w:rsid w:val="00BE4B8A"/>
    <w:rsid w:val="00BE4BEE"/>
    <w:rsid w:val="00BE4E40"/>
    <w:rsid w:val="00BE5A01"/>
    <w:rsid w:val="00BE5A05"/>
    <w:rsid w:val="00BE5CFB"/>
    <w:rsid w:val="00BE5F62"/>
    <w:rsid w:val="00BE61DE"/>
    <w:rsid w:val="00BE660B"/>
    <w:rsid w:val="00BE67AA"/>
    <w:rsid w:val="00BE6827"/>
    <w:rsid w:val="00BE6910"/>
    <w:rsid w:val="00BE7097"/>
    <w:rsid w:val="00BE7474"/>
    <w:rsid w:val="00BE7486"/>
    <w:rsid w:val="00BE78D3"/>
    <w:rsid w:val="00BE7CE6"/>
    <w:rsid w:val="00BF0661"/>
    <w:rsid w:val="00BF081C"/>
    <w:rsid w:val="00BF0822"/>
    <w:rsid w:val="00BF0A4A"/>
    <w:rsid w:val="00BF0D86"/>
    <w:rsid w:val="00BF0E5D"/>
    <w:rsid w:val="00BF104C"/>
    <w:rsid w:val="00BF1449"/>
    <w:rsid w:val="00BF1536"/>
    <w:rsid w:val="00BF157B"/>
    <w:rsid w:val="00BF1664"/>
    <w:rsid w:val="00BF1919"/>
    <w:rsid w:val="00BF1BA4"/>
    <w:rsid w:val="00BF1C62"/>
    <w:rsid w:val="00BF1EEA"/>
    <w:rsid w:val="00BF209E"/>
    <w:rsid w:val="00BF237F"/>
    <w:rsid w:val="00BF2838"/>
    <w:rsid w:val="00BF2876"/>
    <w:rsid w:val="00BF2FAE"/>
    <w:rsid w:val="00BF302D"/>
    <w:rsid w:val="00BF3188"/>
    <w:rsid w:val="00BF3761"/>
    <w:rsid w:val="00BF4767"/>
    <w:rsid w:val="00BF4C2C"/>
    <w:rsid w:val="00BF5014"/>
    <w:rsid w:val="00BF523F"/>
    <w:rsid w:val="00BF52C6"/>
    <w:rsid w:val="00BF5A04"/>
    <w:rsid w:val="00BF5E01"/>
    <w:rsid w:val="00BF608B"/>
    <w:rsid w:val="00BF66BE"/>
    <w:rsid w:val="00BF6E99"/>
    <w:rsid w:val="00BF72EF"/>
    <w:rsid w:val="00BF75AB"/>
    <w:rsid w:val="00BF75C8"/>
    <w:rsid w:val="00BF75EE"/>
    <w:rsid w:val="00BF7745"/>
    <w:rsid w:val="00BF792E"/>
    <w:rsid w:val="00BF7A81"/>
    <w:rsid w:val="00BF7A84"/>
    <w:rsid w:val="00C00051"/>
    <w:rsid w:val="00C00836"/>
    <w:rsid w:val="00C00B03"/>
    <w:rsid w:val="00C00B2B"/>
    <w:rsid w:val="00C012DD"/>
    <w:rsid w:val="00C0170E"/>
    <w:rsid w:val="00C01A7A"/>
    <w:rsid w:val="00C01C30"/>
    <w:rsid w:val="00C022D9"/>
    <w:rsid w:val="00C029DD"/>
    <w:rsid w:val="00C02D4A"/>
    <w:rsid w:val="00C03118"/>
    <w:rsid w:val="00C03383"/>
    <w:rsid w:val="00C0396A"/>
    <w:rsid w:val="00C044DC"/>
    <w:rsid w:val="00C049CD"/>
    <w:rsid w:val="00C04A6A"/>
    <w:rsid w:val="00C04EFC"/>
    <w:rsid w:val="00C0500A"/>
    <w:rsid w:val="00C05560"/>
    <w:rsid w:val="00C0585C"/>
    <w:rsid w:val="00C058B1"/>
    <w:rsid w:val="00C05E00"/>
    <w:rsid w:val="00C06195"/>
    <w:rsid w:val="00C062DC"/>
    <w:rsid w:val="00C06623"/>
    <w:rsid w:val="00C0676F"/>
    <w:rsid w:val="00C067F7"/>
    <w:rsid w:val="00C06896"/>
    <w:rsid w:val="00C06BBA"/>
    <w:rsid w:val="00C07199"/>
    <w:rsid w:val="00C0755B"/>
    <w:rsid w:val="00C075DF"/>
    <w:rsid w:val="00C079E7"/>
    <w:rsid w:val="00C07C57"/>
    <w:rsid w:val="00C07D32"/>
    <w:rsid w:val="00C07EE9"/>
    <w:rsid w:val="00C10057"/>
    <w:rsid w:val="00C1055F"/>
    <w:rsid w:val="00C10AB5"/>
    <w:rsid w:val="00C10FD4"/>
    <w:rsid w:val="00C1108B"/>
    <w:rsid w:val="00C11A21"/>
    <w:rsid w:val="00C1295E"/>
    <w:rsid w:val="00C12BA5"/>
    <w:rsid w:val="00C12CA2"/>
    <w:rsid w:val="00C12DE6"/>
    <w:rsid w:val="00C12EA2"/>
    <w:rsid w:val="00C130A3"/>
    <w:rsid w:val="00C1343F"/>
    <w:rsid w:val="00C139F8"/>
    <w:rsid w:val="00C13AD4"/>
    <w:rsid w:val="00C1403E"/>
    <w:rsid w:val="00C1436C"/>
    <w:rsid w:val="00C146FB"/>
    <w:rsid w:val="00C14839"/>
    <w:rsid w:val="00C14F05"/>
    <w:rsid w:val="00C15235"/>
    <w:rsid w:val="00C15272"/>
    <w:rsid w:val="00C15287"/>
    <w:rsid w:val="00C1557B"/>
    <w:rsid w:val="00C1583D"/>
    <w:rsid w:val="00C158EC"/>
    <w:rsid w:val="00C1592E"/>
    <w:rsid w:val="00C15A5B"/>
    <w:rsid w:val="00C15D8D"/>
    <w:rsid w:val="00C15E5D"/>
    <w:rsid w:val="00C16420"/>
    <w:rsid w:val="00C1696D"/>
    <w:rsid w:val="00C16B6C"/>
    <w:rsid w:val="00C17DDD"/>
    <w:rsid w:val="00C17ECD"/>
    <w:rsid w:val="00C203C8"/>
    <w:rsid w:val="00C206FA"/>
    <w:rsid w:val="00C20709"/>
    <w:rsid w:val="00C207E4"/>
    <w:rsid w:val="00C20CA6"/>
    <w:rsid w:val="00C21009"/>
    <w:rsid w:val="00C210B4"/>
    <w:rsid w:val="00C21856"/>
    <w:rsid w:val="00C21991"/>
    <w:rsid w:val="00C219A3"/>
    <w:rsid w:val="00C21AC9"/>
    <w:rsid w:val="00C21CF2"/>
    <w:rsid w:val="00C226E8"/>
    <w:rsid w:val="00C22779"/>
    <w:rsid w:val="00C22ADB"/>
    <w:rsid w:val="00C2302D"/>
    <w:rsid w:val="00C23094"/>
    <w:rsid w:val="00C230D2"/>
    <w:rsid w:val="00C23321"/>
    <w:rsid w:val="00C23863"/>
    <w:rsid w:val="00C23A5E"/>
    <w:rsid w:val="00C240CE"/>
    <w:rsid w:val="00C241B3"/>
    <w:rsid w:val="00C24589"/>
    <w:rsid w:val="00C247B7"/>
    <w:rsid w:val="00C248E3"/>
    <w:rsid w:val="00C24C58"/>
    <w:rsid w:val="00C252D2"/>
    <w:rsid w:val="00C26515"/>
    <w:rsid w:val="00C26CB9"/>
    <w:rsid w:val="00C27418"/>
    <w:rsid w:val="00C27565"/>
    <w:rsid w:val="00C277DE"/>
    <w:rsid w:val="00C279CB"/>
    <w:rsid w:val="00C27AB6"/>
    <w:rsid w:val="00C27DCA"/>
    <w:rsid w:val="00C30128"/>
    <w:rsid w:val="00C30975"/>
    <w:rsid w:val="00C30F24"/>
    <w:rsid w:val="00C3109D"/>
    <w:rsid w:val="00C314FF"/>
    <w:rsid w:val="00C3158C"/>
    <w:rsid w:val="00C319CD"/>
    <w:rsid w:val="00C31AD9"/>
    <w:rsid w:val="00C31E89"/>
    <w:rsid w:val="00C3298F"/>
    <w:rsid w:val="00C32E71"/>
    <w:rsid w:val="00C32F89"/>
    <w:rsid w:val="00C33157"/>
    <w:rsid w:val="00C33505"/>
    <w:rsid w:val="00C3452E"/>
    <w:rsid w:val="00C34941"/>
    <w:rsid w:val="00C35B6F"/>
    <w:rsid w:val="00C3644F"/>
    <w:rsid w:val="00C36629"/>
    <w:rsid w:val="00C36C65"/>
    <w:rsid w:val="00C373F4"/>
    <w:rsid w:val="00C37A3C"/>
    <w:rsid w:val="00C37A8D"/>
    <w:rsid w:val="00C40090"/>
    <w:rsid w:val="00C400FB"/>
    <w:rsid w:val="00C40101"/>
    <w:rsid w:val="00C402B0"/>
    <w:rsid w:val="00C40526"/>
    <w:rsid w:val="00C408DA"/>
    <w:rsid w:val="00C40C14"/>
    <w:rsid w:val="00C410DC"/>
    <w:rsid w:val="00C414AD"/>
    <w:rsid w:val="00C41F10"/>
    <w:rsid w:val="00C42598"/>
    <w:rsid w:val="00C426E6"/>
    <w:rsid w:val="00C42A6B"/>
    <w:rsid w:val="00C42DDB"/>
    <w:rsid w:val="00C4313C"/>
    <w:rsid w:val="00C4315D"/>
    <w:rsid w:val="00C431DA"/>
    <w:rsid w:val="00C43362"/>
    <w:rsid w:val="00C434E8"/>
    <w:rsid w:val="00C43590"/>
    <w:rsid w:val="00C4377C"/>
    <w:rsid w:val="00C43A26"/>
    <w:rsid w:val="00C4443A"/>
    <w:rsid w:val="00C448BD"/>
    <w:rsid w:val="00C449D7"/>
    <w:rsid w:val="00C45008"/>
    <w:rsid w:val="00C45077"/>
    <w:rsid w:val="00C45152"/>
    <w:rsid w:val="00C462CB"/>
    <w:rsid w:val="00C4633C"/>
    <w:rsid w:val="00C47123"/>
    <w:rsid w:val="00C47B64"/>
    <w:rsid w:val="00C47CAA"/>
    <w:rsid w:val="00C47D51"/>
    <w:rsid w:val="00C501A8"/>
    <w:rsid w:val="00C5048A"/>
    <w:rsid w:val="00C5069D"/>
    <w:rsid w:val="00C50CBE"/>
    <w:rsid w:val="00C50EBB"/>
    <w:rsid w:val="00C5186E"/>
    <w:rsid w:val="00C519AE"/>
    <w:rsid w:val="00C526D4"/>
    <w:rsid w:val="00C52736"/>
    <w:rsid w:val="00C52DC2"/>
    <w:rsid w:val="00C53D59"/>
    <w:rsid w:val="00C53D62"/>
    <w:rsid w:val="00C5410F"/>
    <w:rsid w:val="00C54406"/>
    <w:rsid w:val="00C54794"/>
    <w:rsid w:val="00C54AE7"/>
    <w:rsid w:val="00C54ECF"/>
    <w:rsid w:val="00C55066"/>
    <w:rsid w:val="00C550FB"/>
    <w:rsid w:val="00C551AD"/>
    <w:rsid w:val="00C55949"/>
    <w:rsid w:val="00C55CF5"/>
    <w:rsid w:val="00C561B7"/>
    <w:rsid w:val="00C56B0A"/>
    <w:rsid w:val="00C56C5C"/>
    <w:rsid w:val="00C56D80"/>
    <w:rsid w:val="00C56E0A"/>
    <w:rsid w:val="00C56F2B"/>
    <w:rsid w:val="00C5705B"/>
    <w:rsid w:val="00C57440"/>
    <w:rsid w:val="00C57690"/>
    <w:rsid w:val="00C579DF"/>
    <w:rsid w:val="00C57AFD"/>
    <w:rsid w:val="00C57B52"/>
    <w:rsid w:val="00C57DF4"/>
    <w:rsid w:val="00C57FCC"/>
    <w:rsid w:val="00C603A8"/>
    <w:rsid w:val="00C605B3"/>
    <w:rsid w:val="00C607AF"/>
    <w:rsid w:val="00C60F3D"/>
    <w:rsid w:val="00C6123D"/>
    <w:rsid w:val="00C612DA"/>
    <w:rsid w:val="00C61683"/>
    <w:rsid w:val="00C616F1"/>
    <w:rsid w:val="00C617F1"/>
    <w:rsid w:val="00C61DE0"/>
    <w:rsid w:val="00C6205A"/>
    <w:rsid w:val="00C620E0"/>
    <w:rsid w:val="00C6218A"/>
    <w:rsid w:val="00C629F5"/>
    <w:rsid w:val="00C6341A"/>
    <w:rsid w:val="00C636E7"/>
    <w:rsid w:val="00C636F6"/>
    <w:rsid w:val="00C63A5B"/>
    <w:rsid w:val="00C63C1F"/>
    <w:rsid w:val="00C63EF5"/>
    <w:rsid w:val="00C6446D"/>
    <w:rsid w:val="00C650F2"/>
    <w:rsid w:val="00C66511"/>
    <w:rsid w:val="00C66E35"/>
    <w:rsid w:val="00C66F2C"/>
    <w:rsid w:val="00C672F7"/>
    <w:rsid w:val="00C675EE"/>
    <w:rsid w:val="00C67C0C"/>
    <w:rsid w:val="00C67FDC"/>
    <w:rsid w:val="00C702D6"/>
    <w:rsid w:val="00C70D0A"/>
    <w:rsid w:val="00C70DD6"/>
    <w:rsid w:val="00C71857"/>
    <w:rsid w:val="00C72BF9"/>
    <w:rsid w:val="00C72F7F"/>
    <w:rsid w:val="00C73812"/>
    <w:rsid w:val="00C73974"/>
    <w:rsid w:val="00C7461A"/>
    <w:rsid w:val="00C74CAC"/>
    <w:rsid w:val="00C7524E"/>
    <w:rsid w:val="00C7542F"/>
    <w:rsid w:val="00C755F7"/>
    <w:rsid w:val="00C75737"/>
    <w:rsid w:val="00C75931"/>
    <w:rsid w:val="00C75C80"/>
    <w:rsid w:val="00C75EFA"/>
    <w:rsid w:val="00C7630A"/>
    <w:rsid w:val="00C76498"/>
    <w:rsid w:val="00C765B3"/>
    <w:rsid w:val="00C768D4"/>
    <w:rsid w:val="00C76B56"/>
    <w:rsid w:val="00C76BCD"/>
    <w:rsid w:val="00C772F2"/>
    <w:rsid w:val="00C7745B"/>
    <w:rsid w:val="00C77C05"/>
    <w:rsid w:val="00C77CCD"/>
    <w:rsid w:val="00C81648"/>
    <w:rsid w:val="00C81AD7"/>
    <w:rsid w:val="00C81C40"/>
    <w:rsid w:val="00C81F13"/>
    <w:rsid w:val="00C81FA5"/>
    <w:rsid w:val="00C824F2"/>
    <w:rsid w:val="00C82965"/>
    <w:rsid w:val="00C82C7C"/>
    <w:rsid w:val="00C82C94"/>
    <w:rsid w:val="00C83026"/>
    <w:rsid w:val="00C83391"/>
    <w:rsid w:val="00C8363B"/>
    <w:rsid w:val="00C83812"/>
    <w:rsid w:val="00C83E57"/>
    <w:rsid w:val="00C83FDE"/>
    <w:rsid w:val="00C84607"/>
    <w:rsid w:val="00C84A3B"/>
    <w:rsid w:val="00C8569C"/>
    <w:rsid w:val="00C856D7"/>
    <w:rsid w:val="00C857A1"/>
    <w:rsid w:val="00C859B3"/>
    <w:rsid w:val="00C85BD6"/>
    <w:rsid w:val="00C85C70"/>
    <w:rsid w:val="00C85DE0"/>
    <w:rsid w:val="00C85EE6"/>
    <w:rsid w:val="00C86F58"/>
    <w:rsid w:val="00C86FFD"/>
    <w:rsid w:val="00C87680"/>
    <w:rsid w:val="00C900C7"/>
    <w:rsid w:val="00C901DD"/>
    <w:rsid w:val="00C90249"/>
    <w:rsid w:val="00C90800"/>
    <w:rsid w:val="00C90844"/>
    <w:rsid w:val="00C90D51"/>
    <w:rsid w:val="00C9124A"/>
    <w:rsid w:val="00C9165A"/>
    <w:rsid w:val="00C9181F"/>
    <w:rsid w:val="00C91A19"/>
    <w:rsid w:val="00C91F38"/>
    <w:rsid w:val="00C91F3E"/>
    <w:rsid w:val="00C9250B"/>
    <w:rsid w:val="00C92937"/>
    <w:rsid w:val="00C92C2A"/>
    <w:rsid w:val="00C92C79"/>
    <w:rsid w:val="00C930E3"/>
    <w:rsid w:val="00C93354"/>
    <w:rsid w:val="00C9379C"/>
    <w:rsid w:val="00C937D2"/>
    <w:rsid w:val="00C93B4D"/>
    <w:rsid w:val="00C93C96"/>
    <w:rsid w:val="00C93F92"/>
    <w:rsid w:val="00C94AA0"/>
    <w:rsid w:val="00C950D5"/>
    <w:rsid w:val="00C95810"/>
    <w:rsid w:val="00C958BB"/>
    <w:rsid w:val="00C95A17"/>
    <w:rsid w:val="00C95F05"/>
    <w:rsid w:val="00C964E6"/>
    <w:rsid w:val="00C96ADF"/>
    <w:rsid w:val="00C96B81"/>
    <w:rsid w:val="00C96CDA"/>
    <w:rsid w:val="00C97111"/>
    <w:rsid w:val="00C97633"/>
    <w:rsid w:val="00C9765C"/>
    <w:rsid w:val="00C97917"/>
    <w:rsid w:val="00C979B9"/>
    <w:rsid w:val="00CA0E48"/>
    <w:rsid w:val="00CA1027"/>
    <w:rsid w:val="00CA1100"/>
    <w:rsid w:val="00CA1527"/>
    <w:rsid w:val="00CA1559"/>
    <w:rsid w:val="00CA1982"/>
    <w:rsid w:val="00CA1AC0"/>
    <w:rsid w:val="00CA1EEA"/>
    <w:rsid w:val="00CA24C2"/>
    <w:rsid w:val="00CA25A7"/>
    <w:rsid w:val="00CA26B7"/>
    <w:rsid w:val="00CA292D"/>
    <w:rsid w:val="00CA2CA8"/>
    <w:rsid w:val="00CA2F91"/>
    <w:rsid w:val="00CA3489"/>
    <w:rsid w:val="00CA34C5"/>
    <w:rsid w:val="00CA34F2"/>
    <w:rsid w:val="00CA37D2"/>
    <w:rsid w:val="00CA3DC7"/>
    <w:rsid w:val="00CA41C4"/>
    <w:rsid w:val="00CA47DD"/>
    <w:rsid w:val="00CA48B9"/>
    <w:rsid w:val="00CA4F6D"/>
    <w:rsid w:val="00CA5132"/>
    <w:rsid w:val="00CA52AB"/>
    <w:rsid w:val="00CA5337"/>
    <w:rsid w:val="00CA54D2"/>
    <w:rsid w:val="00CA5859"/>
    <w:rsid w:val="00CA5D34"/>
    <w:rsid w:val="00CA5F5C"/>
    <w:rsid w:val="00CA5FDA"/>
    <w:rsid w:val="00CA68A2"/>
    <w:rsid w:val="00CA6D6A"/>
    <w:rsid w:val="00CA6D82"/>
    <w:rsid w:val="00CA7505"/>
    <w:rsid w:val="00CA7DF8"/>
    <w:rsid w:val="00CA7F52"/>
    <w:rsid w:val="00CB062A"/>
    <w:rsid w:val="00CB07BC"/>
    <w:rsid w:val="00CB080A"/>
    <w:rsid w:val="00CB0B2B"/>
    <w:rsid w:val="00CB0DB0"/>
    <w:rsid w:val="00CB1697"/>
    <w:rsid w:val="00CB18AB"/>
    <w:rsid w:val="00CB18B6"/>
    <w:rsid w:val="00CB1A94"/>
    <w:rsid w:val="00CB1DA7"/>
    <w:rsid w:val="00CB2207"/>
    <w:rsid w:val="00CB22BB"/>
    <w:rsid w:val="00CB2584"/>
    <w:rsid w:val="00CB2672"/>
    <w:rsid w:val="00CB2A50"/>
    <w:rsid w:val="00CB2BFC"/>
    <w:rsid w:val="00CB353E"/>
    <w:rsid w:val="00CB3B1E"/>
    <w:rsid w:val="00CB415D"/>
    <w:rsid w:val="00CB47BB"/>
    <w:rsid w:val="00CB6F68"/>
    <w:rsid w:val="00CB71E3"/>
    <w:rsid w:val="00CB71EA"/>
    <w:rsid w:val="00CB7362"/>
    <w:rsid w:val="00CB745E"/>
    <w:rsid w:val="00CB75FC"/>
    <w:rsid w:val="00CB7B18"/>
    <w:rsid w:val="00CB7B91"/>
    <w:rsid w:val="00CB7E10"/>
    <w:rsid w:val="00CC0277"/>
    <w:rsid w:val="00CC04FC"/>
    <w:rsid w:val="00CC0B5F"/>
    <w:rsid w:val="00CC14AE"/>
    <w:rsid w:val="00CC1675"/>
    <w:rsid w:val="00CC1EC9"/>
    <w:rsid w:val="00CC2373"/>
    <w:rsid w:val="00CC25E3"/>
    <w:rsid w:val="00CC3430"/>
    <w:rsid w:val="00CC384A"/>
    <w:rsid w:val="00CC3BE2"/>
    <w:rsid w:val="00CC3CED"/>
    <w:rsid w:val="00CC3D14"/>
    <w:rsid w:val="00CC3D96"/>
    <w:rsid w:val="00CC3F18"/>
    <w:rsid w:val="00CC4683"/>
    <w:rsid w:val="00CC4688"/>
    <w:rsid w:val="00CC46D9"/>
    <w:rsid w:val="00CC48D3"/>
    <w:rsid w:val="00CC4E60"/>
    <w:rsid w:val="00CC5688"/>
    <w:rsid w:val="00CC59B9"/>
    <w:rsid w:val="00CC632F"/>
    <w:rsid w:val="00CC66DB"/>
    <w:rsid w:val="00CC68E2"/>
    <w:rsid w:val="00CC6ABF"/>
    <w:rsid w:val="00CC6AD5"/>
    <w:rsid w:val="00CC6EEF"/>
    <w:rsid w:val="00CC745F"/>
    <w:rsid w:val="00CC75A4"/>
    <w:rsid w:val="00CD01C7"/>
    <w:rsid w:val="00CD03E0"/>
    <w:rsid w:val="00CD05D9"/>
    <w:rsid w:val="00CD0915"/>
    <w:rsid w:val="00CD0B4D"/>
    <w:rsid w:val="00CD0B66"/>
    <w:rsid w:val="00CD1122"/>
    <w:rsid w:val="00CD1136"/>
    <w:rsid w:val="00CD11AA"/>
    <w:rsid w:val="00CD11DB"/>
    <w:rsid w:val="00CD1387"/>
    <w:rsid w:val="00CD14BD"/>
    <w:rsid w:val="00CD1925"/>
    <w:rsid w:val="00CD19DA"/>
    <w:rsid w:val="00CD19F0"/>
    <w:rsid w:val="00CD1C75"/>
    <w:rsid w:val="00CD1D85"/>
    <w:rsid w:val="00CD1DD6"/>
    <w:rsid w:val="00CD2024"/>
    <w:rsid w:val="00CD2121"/>
    <w:rsid w:val="00CD2844"/>
    <w:rsid w:val="00CD2956"/>
    <w:rsid w:val="00CD2A19"/>
    <w:rsid w:val="00CD2C82"/>
    <w:rsid w:val="00CD2FB8"/>
    <w:rsid w:val="00CD2FF0"/>
    <w:rsid w:val="00CD3444"/>
    <w:rsid w:val="00CD39D6"/>
    <w:rsid w:val="00CD3ADA"/>
    <w:rsid w:val="00CD4653"/>
    <w:rsid w:val="00CD48BE"/>
    <w:rsid w:val="00CD4CEB"/>
    <w:rsid w:val="00CD4D41"/>
    <w:rsid w:val="00CD4EDA"/>
    <w:rsid w:val="00CD56B5"/>
    <w:rsid w:val="00CD6033"/>
    <w:rsid w:val="00CD6072"/>
    <w:rsid w:val="00CD65A4"/>
    <w:rsid w:val="00CD7195"/>
    <w:rsid w:val="00CD73E7"/>
    <w:rsid w:val="00CD74F0"/>
    <w:rsid w:val="00CE01BF"/>
    <w:rsid w:val="00CE0411"/>
    <w:rsid w:val="00CE0E42"/>
    <w:rsid w:val="00CE0E57"/>
    <w:rsid w:val="00CE1339"/>
    <w:rsid w:val="00CE1574"/>
    <w:rsid w:val="00CE15B6"/>
    <w:rsid w:val="00CE163B"/>
    <w:rsid w:val="00CE169D"/>
    <w:rsid w:val="00CE1800"/>
    <w:rsid w:val="00CE1C2A"/>
    <w:rsid w:val="00CE311C"/>
    <w:rsid w:val="00CE3822"/>
    <w:rsid w:val="00CE3B0E"/>
    <w:rsid w:val="00CE3ED8"/>
    <w:rsid w:val="00CE453F"/>
    <w:rsid w:val="00CE47BF"/>
    <w:rsid w:val="00CE4AC4"/>
    <w:rsid w:val="00CE4CCF"/>
    <w:rsid w:val="00CE50BF"/>
    <w:rsid w:val="00CE536A"/>
    <w:rsid w:val="00CE589E"/>
    <w:rsid w:val="00CE5B97"/>
    <w:rsid w:val="00CE5DAD"/>
    <w:rsid w:val="00CE63ED"/>
    <w:rsid w:val="00CE68F0"/>
    <w:rsid w:val="00CE6D7C"/>
    <w:rsid w:val="00CE70A4"/>
    <w:rsid w:val="00CE7280"/>
    <w:rsid w:val="00CE731C"/>
    <w:rsid w:val="00CE7592"/>
    <w:rsid w:val="00CE7C6C"/>
    <w:rsid w:val="00CE7D3C"/>
    <w:rsid w:val="00CF00A7"/>
    <w:rsid w:val="00CF01FD"/>
    <w:rsid w:val="00CF0205"/>
    <w:rsid w:val="00CF04A7"/>
    <w:rsid w:val="00CF0A9A"/>
    <w:rsid w:val="00CF0D6A"/>
    <w:rsid w:val="00CF0ECF"/>
    <w:rsid w:val="00CF10AC"/>
    <w:rsid w:val="00CF1258"/>
    <w:rsid w:val="00CF15FD"/>
    <w:rsid w:val="00CF1648"/>
    <w:rsid w:val="00CF19ED"/>
    <w:rsid w:val="00CF1A65"/>
    <w:rsid w:val="00CF1BE0"/>
    <w:rsid w:val="00CF2045"/>
    <w:rsid w:val="00CF2596"/>
    <w:rsid w:val="00CF2726"/>
    <w:rsid w:val="00CF298C"/>
    <w:rsid w:val="00CF2A1E"/>
    <w:rsid w:val="00CF2A3F"/>
    <w:rsid w:val="00CF3380"/>
    <w:rsid w:val="00CF3983"/>
    <w:rsid w:val="00CF3B20"/>
    <w:rsid w:val="00CF3DBF"/>
    <w:rsid w:val="00CF3ED4"/>
    <w:rsid w:val="00CF499F"/>
    <w:rsid w:val="00CF528C"/>
    <w:rsid w:val="00CF53DC"/>
    <w:rsid w:val="00CF5893"/>
    <w:rsid w:val="00CF59A2"/>
    <w:rsid w:val="00CF6538"/>
    <w:rsid w:val="00CF6B81"/>
    <w:rsid w:val="00CF6C86"/>
    <w:rsid w:val="00CF6F8C"/>
    <w:rsid w:val="00CF7012"/>
    <w:rsid w:val="00CF70EF"/>
    <w:rsid w:val="00CF723F"/>
    <w:rsid w:val="00CF7271"/>
    <w:rsid w:val="00CF74CF"/>
    <w:rsid w:val="00D000AA"/>
    <w:rsid w:val="00D00280"/>
    <w:rsid w:val="00D00282"/>
    <w:rsid w:val="00D005EC"/>
    <w:rsid w:val="00D0093F"/>
    <w:rsid w:val="00D00B32"/>
    <w:rsid w:val="00D00F46"/>
    <w:rsid w:val="00D0106E"/>
    <w:rsid w:val="00D010BC"/>
    <w:rsid w:val="00D0126C"/>
    <w:rsid w:val="00D0195B"/>
    <w:rsid w:val="00D01D71"/>
    <w:rsid w:val="00D01E61"/>
    <w:rsid w:val="00D01F03"/>
    <w:rsid w:val="00D0261A"/>
    <w:rsid w:val="00D02834"/>
    <w:rsid w:val="00D02A27"/>
    <w:rsid w:val="00D02ACD"/>
    <w:rsid w:val="00D02BE7"/>
    <w:rsid w:val="00D02DEA"/>
    <w:rsid w:val="00D02E66"/>
    <w:rsid w:val="00D0343F"/>
    <w:rsid w:val="00D036BB"/>
    <w:rsid w:val="00D03895"/>
    <w:rsid w:val="00D03EDA"/>
    <w:rsid w:val="00D040C8"/>
    <w:rsid w:val="00D043C9"/>
    <w:rsid w:val="00D04541"/>
    <w:rsid w:val="00D04708"/>
    <w:rsid w:val="00D05273"/>
    <w:rsid w:val="00D054DC"/>
    <w:rsid w:val="00D05AB1"/>
    <w:rsid w:val="00D05BA0"/>
    <w:rsid w:val="00D05CC7"/>
    <w:rsid w:val="00D06028"/>
    <w:rsid w:val="00D0649F"/>
    <w:rsid w:val="00D0674C"/>
    <w:rsid w:val="00D06977"/>
    <w:rsid w:val="00D06D44"/>
    <w:rsid w:val="00D06DEC"/>
    <w:rsid w:val="00D06E5F"/>
    <w:rsid w:val="00D07320"/>
    <w:rsid w:val="00D073E1"/>
    <w:rsid w:val="00D0741B"/>
    <w:rsid w:val="00D10362"/>
    <w:rsid w:val="00D10D8E"/>
    <w:rsid w:val="00D10F0B"/>
    <w:rsid w:val="00D10FC0"/>
    <w:rsid w:val="00D11074"/>
    <w:rsid w:val="00D114A5"/>
    <w:rsid w:val="00D11C77"/>
    <w:rsid w:val="00D120ED"/>
    <w:rsid w:val="00D12726"/>
    <w:rsid w:val="00D12897"/>
    <w:rsid w:val="00D12A5D"/>
    <w:rsid w:val="00D12D6B"/>
    <w:rsid w:val="00D12DB2"/>
    <w:rsid w:val="00D12F9F"/>
    <w:rsid w:val="00D13265"/>
    <w:rsid w:val="00D135DB"/>
    <w:rsid w:val="00D13F79"/>
    <w:rsid w:val="00D142EE"/>
    <w:rsid w:val="00D14347"/>
    <w:rsid w:val="00D14B12"/>
    <w:rsid w:val="00D14FBE"/>
    <w:rsid w:val="00D15172"/>
    <w:rsid w:val="00D15209"/>
    <w:rsid w:val="00D156C8"/>
    <w:rsid w:val="00D15E6D"/>
    <w:rsid w:val="00D16012"/>
    <w:rsid w:val="00D16072"/>
    <w:rsid w:val="00D166B2"/>
    <w:rsid w:val="00D16B48"/>
    <w:rsid w:val="00D16FED"/>
    <w:rsid w:val="00D17729"/>
    <w:rsid w:val="00D17852"/>
    <w:rsid w:val="00D17CD0"/>
    <w:rsid w:val="00D17E7D"/>
    <w:rsid w:val="00D17F07"/>
    <w:rsid w:val="00D204B9"/>
    <w:rsid w:val="00D20777"/>
    <w:rsid w:val="00D215C1"/>
    <w:rsid w:val="00D21A70"/>
    <w:rsid w:val="00D21AA8"/>
    <w:rsid w:val="00D21CF9"/>
    <w:rsid w:val="00D231D2"/>
    <w:rsid w:val="00D23ABA"/>
    <w:rsid w:val="00D23C58"/>
    <w:rsid w:val="00D23F8B"/>
    <w:rsid w:val="00D24094"/>
    <w:rsid w:val="00D2414E"/>
    <w:rsid w:val="00D2440D"/>
    <w:rsid w:val="00D245DC"/>
    <w:rsid w:val="00D24C70"/>
    <w:rsid w:val="00D25533"/>
    <w:rsid w:val="00D2571E"/>
    <w:rsid w:val="00D25A48"/>
    <w:rsid w:val="00D25E7A"/>
    <w:rsid w:val="00D268BD"/>
    <w:rsid w:val="00D26932"/>
    <w:rsid w:val="00D3037A"/>
    <w:rsid w:val="00D306B7"/>
    <w:rsid w:val="00D30874"/>
    <w:rsid w:val="00D30A39"/>
    <w:rsid w:val="00D30AE4"/>
    <w:rsid w:val="00D30BF3"/>
    <w:rsid w:val="00D3106C"/>
    <w:rsid w:val="00D31210"/>
    <w:rsid w:val="00D317E8"/>
    <w:rsid w:val="00D31B1F"/>
    <w:rsid w:val="00D31B9B"/>
    <w:rsid w:val="00D31D8B"/>
    <w:rsid w:val="00D32020"/>
    <w:rsid w:val="00D32096"/>
    <w:rsid w:val="00D32849"/>
    <w:rsid w:val="00D32B5D"/>
    <w:rsid w:val="00D32DDE"/>
    <w:rsid w:val="00D33999"/>
    <w:rsid w:val="00D33B32"/>
    <w:rsid w:val="00D33D20"/>
    <w:rsid w:val="00D33F25"/>
    <w:rsid w:val="00D33FEF"/>
    <w:rsid w:val="00D3413C"/>
    <w:rsid w:val="00D347B5"/>
    <w:rsid w:val="00D34883"/>
    <w:rsid w:val="00D34D99"/>
    <w:rsid w:val="00D353C9"/>
    <w:rsid w:val="00D35791"/>
    <w:rsid w:val="00D35D97"/>
    <w:rsid w:val="00D36000"/>
    <w:rsid w:val="00D368D3"/>
    <w:rsid w:val="00D3765F"/>
    <w:rsid w:val="00D378AD"/>
    <w:rsid w:val="00D379BF"/>
    <w:rsid w:val="00D37B6E"/>
    <w:rsid w:val="00D404AC"/>
    <w:rsid w:val="00D4078C"/>
    <w:rsid w:val="00D40797"/>
    <w:rsid w:val="00D408B1"/>
    <w:rsid w:val="00D4186F"/>
    <w:rsid w:val="00D41C45"/>
    <w:rsid w:val="00D42C89"/>
    <w:rsid w:val="00D42CBA"/>
    <w:rsid w:val="00D42E47"/>
    <w:rsid w:val="00D430BC"/>
    <w:rsid w:val="00D430FC"/>
    <w:rsid w:val="00D433B7"/>
    <w:rsid w:val="00D4355A"/>
    <w:rsid w:val="00D44072"/>
    <w:rsid w:val="00D44B4D"/>
    <w:rsid w:val="00D44BC4"/>
    <w:rsid w:val="00D44BE7"/>
    <w:rsid w:val="00D44EA4"/>
    <w:rsid w:val="00D45DF4"/>
    <w:rsid w:val="00D4622F"/>
    <w:rsid w:val="00D46461"/>
    <w:rsid w:val="00D4657E"/>
    <w:rsid w:val="00D4666A"/>
    <w:rsid w:val="00D46746"/>
    <w:rsid w:val="00D46872"/>
    <w:rsid w:val="00D469AD"/>
    <w:rsid w:val="00D46BF9"/>
    <w:rsid w:val="00D46C43"/>
    <w:rsid w:val="00D4721F"/>
    <w:rsid w:val="00D472B1"/>
    <w:rsid w:val="00D47306"/>
    <w:rsid w:val="00D473A7"/>
    <w:rsid w:val="00D503FB"/>
    <w:rsid w:val="00D5056D"/>
    <w:rsid w:val="00D50791"/>
    <w:rsid w:val="00D507A6"/>
    <w:rsid w:val="00D50A30"/>
    <w:rsid w:val="00D512C8"/>
    <w:rsid w:val="00D5198E"/>
    <w:rsid w:val="00D51BD7"/>
    <w:rsid w:val="00D51D26"/>
    <w:rsid w:val="00D527C9"/>
    <w:rsid w:val="00D52952"/>
    <w:rsid w:val="00D529F3"/>
    <w:rsid w:val="00D52A39"/>
    <w:rsid w:val="00D52C1C"/>
    <w:rsid w:val="00D52D2A"/>
    <w:rsid w:val="00D538BB"/>
    <w:rsid w:val="00D53A17"/>
    <w:rsid w:val="00D547D4"/>
    <w:rsid w:val="00D54EF9"/>
    <w:rsid w:val="00D550EC"/>
    <w:rsid w:val="00D5561A"/>
    <w:rsid w:val="00D558FC"/>
    <w:rsid w:val="00D55926"/>
    <w:rsid w:val="00D5611F"/>
    <w:rsid w:val="00D56508"/>
    <w:rsid w:val="00D56789"/>
    <w:rsid w:val="00D56809"/>
    <w:rsid w:val="00D57171"/>
    <w:rsid w:val="00D5734F"/>
    <w:rsid w:val="00D5752E"/>
    <w:rsid w:val="00D5775F"/>
    <w:rsid w:val="00D578D2"/>
    <w:rsid w:val="00D578D6"/>
    <w:rsid w:val="00D578DD"/>
    <w:rsid w:val="00D57A89"/>
    <w:rsid w:val="00D60339"/>
    <w:rsid w:val="00D604A6"/>
    <w:rsid w:val="00D60B01"/>
    <w:rsid w:val="00D60FC6"/>
    <w:rsid w:val="00D6106A"/>
    <w:rsid w:val="00D612FB"/>
    <w:rsid w:val="00D617B6"/>
    <w:rsid w:val="00D619F1"/>
    <w:rsid w:val="00D61BA1"/>
    <w:rsid w:val="00D61EAC"/>
    <w:rsid w:val="00D6220B"/>
    <w:rsid w:val="00D6237E"/>
    <w:rsid w:val="00D62ABB"/>
    <w:rsid w:val="00D62E13"/>
    <w:rsid w:val="00D633AA"/>
    <w:rsid w:val="00D639F0"/>
    <w:rsid w:val="00D63CFF"/>
    <w:rsid w:val="00D63F1B"/>
    <w:rsid w:val="00D649F8"/>
    <w:rsid w:val="00D64F5A"/>
    <w:rsid w:val="00D65261"/>
    <w:rsid w:val="00D652F5"/>
    <w:rsid w:val="00D656C4"/>
    <w:rsid w:val="00D65A63"/>
    <w:rsid w:val="00D65AC1"/>
    <w:rsid w:val="00D65ED5"/>
    <w:rsid w:val="00D6628A"/>
    <w:rsid w:val="00D66647"/>
    <w:rsid w:val="00D66A2B"/>
    <w:rsid w:val="00D66E1A"/>
    <w:rsid w:val="00D671C9"/>
    <w:rsid w:val="00D671FA"/>
    <w:rsid w:val="00D673C4"/>
    <w:rsid w:val="00D67E66"/>
    <w:rsid w:val="00D7040C"/>
    <w:rsid w:val="00D70602"/>
    <w:rsid w:val="00D70E9F"/>
    <w:rsid w:val="00D70FB8"/>
    <w:rsid w:val="00D7115F"/>
    <w:rsid w:val="00D71198"/>
    <w:rsid w:val="00D71901"/>
    <w:rsid w:val="00D71902"/>
    <w:rsid w:val="00D7192C"/>
    <w:rsid w:val="00D71A87"/>
    <w:rsid w:val="00D722AE"/>
    <w:rsid w:val="00D72328"/>
    <w:rsid w:val="00D7244A"/>
    <w:rsid w:val="00D7258B"/>
    <w:rsid w:val="00D726B2"/>
    <w:rsid w:val="00D72818"/>
    <w:rsid w:val="00D729A8"/>
    <w:rsid w:val="00D72BE7"/>
    <w:rsid w:val="00D72EC1"/>
    <w:rsid w:val="00D72FF6"/>
    <w:rsid w:val="00D73612"/>
    <w:rsid w:val="00D736D6"/>
    <w:rsid w:val="00D7372B"/>
    <w:rsid w:val="00D73F6E"/>
    <w:rsid w:val="00D742A7"/>
    <w:rsid w:val="00D742F2"/>
    <w:rsid w:val="00D74776"/>
    <w:rsid w:val="00D74A58"/>
    <w:rsid w:val="00D74B03"/>
    <w:rsid w:val="00D74D95"/>
    <w:rsid w:val="00D74E5D"/>
    <w:rsid w:val="00D76431"/>
    <w:rsid w:val="00D76B88"/>
    <w:rsid w:val="00D7703D"/>
    <w:rsid w:val="00D77BAA"/>
    <w:rsid w:val="00D77F58"/>
    <w:rsid w:val="00D80508"/>
    <w:rsid w:val="00D806B5"/>
    <w:rsid w:val="00D8083C"/>
    <w:rsid w:val="00D8094A"/>
    <w:rsid w:val="00D80DE4"/>
    <w:rsid w:val="00D8224C"/>
    <w:rsid w:val="00D82682"/>
    <w:rsid w:val="00D8270B"/>
    <w:rsid w:val="00D82A01"/>
    <w:rsid w:val="00D82F3A"/>
    <w:rsid w:val="00D83CBA"/>
    <w:rsid w:val="00D83DDA"/>
    <w:rsid w:val="00D83E28"/>
    <w:rsid w:val="00D8473E"/>
    <w:rsid w:val="00D849B8"/>
    <w:rsid w:val="00D84A62"/>
    <w:rsid w:val="00D85F6E"/>
    <w:rsid w:val="00D864D8"/>
    <w:rsid w:val="00D865DD"/>
    <w:rsid w:val="00D865EC"/>
    <w:rsid w:val="00D867F4"/>
    <w:rsid w:val="00D86C83"/>
    <w:rsid w:val="00D86EA4"/>
    <w:rsid w:val="00D86F21"/>
    <w:rsid w:val="00D87604"/>
    <w:rsid w:val="00D8773A"/>
    <w:rsid w:val="00D87964"/>
    <w:rsid w:val="00D87C21"/>
    <w:rsid w:val="00D87FF7"/>
    <w:rsid w:val="00D907D5"/>
    <w:rsid w:val="00D909A8"/>
    <w:rsid w:val="00D909F1"/>
    <w:rsid w:val="00D90CB0"/>
    <w:rsid w:val="00D90D97"/>
    <w:rsid w:val="00D910A5"/>
    <w:rsid w:val="00D9165C"/>
    <w:rsid w:val="00D91856"/>
    <w:rsid w:val="00D91A1B"/>
    <w:rsid w:val="00D91AD8"/>
    <w:rsid w:val="00D91FEB"/>
    <w:rsid w:val="00D9225E"/>
    <w:rsid w:val="00D9253F"/>
    <w:rsid w:val="00D925F9"/>
    <w:rsid w:val="00D92627"/>
    <w:rsid w:val="00D92723"/>
    <w:rsid w:val="00D92B72"/>
    <w:rsid w:val="00D92E0B"/>
    <w:rsid w:val="00D932E6"/>
    <w:rsid w:val="00D936AD"/>
    <w:rsid w:val="00D938B4"/>
    <w:rsid w:val="00D93980"/>
    <w:rsid w:val="00D93CFB"/>
    <w:rsid w:val="00D93D35"/>
    <w:rsid w:val="00D93F12"/>
    <w:rsid w:val="00D942C6"/>
    <w:rsid w:val="00D944D5"/>
    <w:rsid w:val="00D94619"/>
    <w:rsid w:val="00D9474D"/>
    <w:rsid w:val="00D947F4"/>
    <w:rsid w:val="00D94807"/>
    <w:rsid w:val="00D949EA"/>
    <w:rsid w:val="00D94CDC"/>
    <w:rsid w:val="00D954E0"/>
    <w:rsid w:val="00D95541"/>
    <w:rsid w:val="00D9578C"/>
    <w:rsid w:val="00D95A72"/>
    <w:rsid w:val="00D95C3B"/>
    <w:rsid w:val="00D95F9B"/>
    <w:rsid w:val="00D962A1"/>
    <w:rsid w:val="00D96550"/>
    <w:rsid w:val="00D966F0"/>
    <w:rsid w:val="00D97044"/>
    <w:rsid w:val="00D970E7"/>
    <w:rsid w:val="00D9736E"/>
    <w:rsid w:val="00D97632"/>
    <w:rsid w:val="00D9796B"/>
    <w:rsid w:val="00D97DE0"/>
    <w:rsid w:val="00D97FCE"/>
    <w:rsid w:val="00DA039A"/>
    <w:rsid w:val="00DA0488"/>
    <w:rsid w:val="00DA04AC"/>
    <w:rsid w:val="00DA083C"/>
    <w:rsid w:val="00DA0D9F"/>
    <w:rsid w:val="00DA1338"/>
    <w:rsid w:val="00DA18DA"/>
    <w:rsid w:val="00DA1903"/>
    <w:rsid w:val="00DA1C61"/>
    <w:rsid w:val="00DA1EA1"/>
    <w:rsid w:val="00DA21A5"/>
    <w:rsid w:val="00DA2965"/>
    <w:rsid w:val="00DA2CE8"/>
    <w:rsid w:val="00DA2D82"/>
    <w:rsid w:val="00DA33A6"/>
    <w:rsid w:val="00DA34A2"/>
    <w:rsid w:val="00DA39DC"/>
    <w:rsid w:val="00DA45DD"/>
    <w:rsid w:val="00DA46BD"/>
    <w:rsid w:val="00DA4981"/>
    <w:rsid w:val="00DA4B1D"/>
    <w:rsid w:val="00DA4B30"/>
    <w:rsid w:val="00DA4D22"/>
    <w:rsid w:val="00DA4FCC"/>
    <w:rsid w:val="00DA54B5"/>
    <w:rsid w:val="00DA5570"/>
    <w:rsid w:val="00DA5633"/>
    <w:rsid w:val="00DA5D61"/>
    <w:rsid w:val="00DA6AF7"/>
    <w:rsid w:val="00DA703B"/>
    <w:rsid w:val="00DA746E"/>
    <w:rsid w:val="00DA7BA4"/>
    <w:rsid w:val="00DA7FE0"/>
    <w:rsid w:val="00DB00F5"/>
    <w:rsid w:val="00DB0234"/>
    <w:rsid w:val="00DB06BF"/>
    <w:rsid w:val="00DB10FD"/>
    <w:rsid w:val="00DB1A5D"/>
    <w:rsid w:val="00DB2380"/>
    <w:rsid w:val="00DB23D1"/>
    <w:rsid w:val="00DB24A4"/>
    <w:rsid w:val="00DB268D"/>
    <w:rsid w:val="00DB2A0B"/>
    <w:rsid w:val="00DB2ABB"/>
    <w:rsid w:val="00DB2D22"/>
    <w:rsid w:val="00DB3004"/>
    <w:rsid w:val="00DB34DF"/>
    <w:rsid w:val="00DB36DB"/>
    <w:rsid w:val="00DB3CF9"/>
    <w:rsid w:val="00DB4689"/>
    <w:rsid w:val="00DB486F"/>
    <w:rsid w:val="00DB490F"/>
    <w:rsid w:val="00DB4AB1"/>
    <w:rsid w:val="00DB4B9C"/>
    <w:rsid w:val="00DB4E43"/>
    <w:rsid w:val="00DB4E6D"/>
    <w:rsid w:val="00DB52D9"/>
    <w:rsid w:val="00DB5414"/>
    <w:rsid w:val="00DB5489"/>
    <w:rsid w:val="00DB5CF7"/>
    <w:rsid w:val="00DB618D"/>
    <w:rsid w:val="00DB69B9"/>
    <w:rsid w:val="00DB6C12"/>
    <w:rsid w:val="00DB6D0A"/>
    <w:rsid w:val="00DB6EDF"/>
    <w:rsid w:val="00DB764F"/>
    <w:rsid w:val="00DB7D2E"/>
    <w:rsid w:val="00DC020D"/>
    <w:rsid w:val="00DC02B2"/>
    <w:rsid w:val="00DC09C5"/>
    <w:rsid w:val="00DC0D46"/>
    <w:rsid w:val="00DC1720"/>
    <w:rsid w:val="00DC1919"/>
    <w:rsid w:val="00DC1B23"/>
    <w:rsid w:val="00DC2318"/>
    <w:rsid w:val="00DC23E9"/>
    <w:rsid w:val="00DC28B2"/>
    <w:rsid w:val="00DC3162"/>
    <w:rsid w:val="00DC3742"/>
    <w:rsid w:val="00DC3F1A"/>
    <w:rsid w:val="00DC41AF"/>
    <w:rsid w:val="00DC4534"/>
    <w:rsid w:val="00DC46D4"/>
    <w:rsid w:val="00DC4D46"/>
    <w:rsid w:val="00DC4ECA"/>
    <w:rsid w:val="00DC52CC"/>
    <w:rsid w:val="00DC531C"/>
    <w:rsid w:val="00DC5900"/>
    <w:rsid w:val="00DC5A05"/>
    <w:rsid w:val="00DC5A92"/>
    <w:rsid w:val="00DC5EB2"/>
    <w:rsid w:val="00DC6945"/>
    <w:rsid w:val="00DC6D05"/>
    <w:rsid w:val="00DC7322"/>
    <w:rsid w:val="00DC75A4"/>
    <w:rsid w:val="00DC7F01"/>
    <w:rsid w:val="00DD00F2"/>
    <w:rsid w:val="00DD0420"/>
    <w:rsid w:val="00DD1025"/>
    <w:rsid w:val="00DD12F7"/>
    <w:rsid w:val="00DD1984"/>
    <w:rsid w:val="00DD19DE"/>
    <w:rsid w:val="00DD1E17"/>
    <w:rsid w:val="00DD202F"/>
    <w:rsid w:val="00DD2123"/>
    <w:rsid w:val="00DD2228"/>
    <w:rsid w:val="00DD28B6"/>
    <w:rsid w:val="00DD2A1B"/>
    <w:rsid w:val="00DD2C0F"/>
    <w:rsid w:val="00DD2D8D"/>
    <w:rsid w:val="00DD32C6"/>
    <w:rsid w:val="00DD332E"/>
    <w:rsid w:val="00DD3899"/>
    <w:rsid w:val="00DD3C06"/>
    <w:rsid w:val="00DD43B7"/>
    <w:rsid w:val="00DD489B"/>
    <w:rsid w:val="00DD4932"/>
    <w:rsid w:val="00DD497C"/>
    <w:rsid w:val="00DD4A91"/>
    <w:rsid w:val="00DD4AB3"/>
    <w:rsid w:val="00DD4BA5"/>
    <w:rsid w:val="00DD50D2"/>
    <w:rsid w:val="00DD5986"/>
    <w:rsid w:val="00DD5D6A"/>
    <w:rsid w:val="00DD5FDF"/>
    <w:rsid w:val="00DD63E4"/>
    <w:rsid w:val="00DD653D"/>
    <w:rsid w:val="00DD67A6"/>
    <w:rsid w:val="00DD6CCF"/>
    <w:rsid w:val="00DD7344"/>
    <w:rsid w:val="00DD744F"/>
    <w:rsid w:val="00DD753D"/>
    <w:rsid w:val="00DD787B"/>
    <w:rsid w:val="00DE0247"/>
    <w:rsid w:val="00DE04F7"/>
    <w:rsid w:val="00DE059B"/>
    <w:rsid w:val="00DE078C"/>
    <w:rsid w:val="00DE0898"/>
    <w:rsid w:val="00DE09E7"/>
    <w:rsid w:val="00DE0F58"/>
    <w:rsid w:val="00DE1118"/>
    <w:rsid w:val="00DE1164"/>
    <w:rsid w:val="00DE147A"/>
    <w:rsid w:val="00DE1605"/>
    <w:rsid w:val="00DE17EE"/>
    <w:rsid w:val="00DE18D2"/>
    <w:rsid w:val="00DE1900"/>
    <w:rsid w:val="00DE1F77"/>
    <w:rsid w:val="00DE1FF1"/>
    <w:rsid w:val="00DE255B"/>
    <w:rsid w:val="00DE2DC4"/>
    <w:rsid w:val="00DE2F41"/>
    <w:rsid w:val="00DE3363"/>
    <w:rsid w:val="00DE3373"/>
    <w:rsid w:val="00DE361C"/>
    <w:rsid w:val="00DE3A70"/>
    <w:rsid w:val="00DE403E"/>
    <w:rsid w:val="00DE4093"/>
    <w:rsid w:val="00DE41C5"/>
    <w:rsid w:val="00DE425C"/>
    <w:rsid w:val="00DE4364"/>
    <w:rsid w:val="00DE4484"/>
    <w:rsid w:val="00DE4C96"/>
    <w:rsid w:val="00DE50CE"/>
    <w:rsid w:val="00DE51B4"/>
    <w:rsid w:val="00DE5F9D"/>
    <w:rsid w:val="00DE6055"/>
    <w:rsid w:val="00DE6719"/>
    <w:rsid w:val="00DE68F0"/>
    <w:rsid w:val="00DE6E62"/>
    <w:rsid w:val="00DE6FD7"/>
    <w:rsid w:val="00DE7075"/>
    <w:rsid w:val="00DE7321"/>
    <w:rsid w:val="00DE7B7D"/>
    <w:rsid w:val="00DF015B"/>
    <w:rsid w:val="00DF0873"/>
    <w:rsid w:val="00DF08B6"/>
    <w:rsid w:val="00DF0BE5"/>
    <w:rsid w:val="00DF15D5"/>
    <w:rsid w:val="00DF1EE4"/>
    <w:rsid w:val="00DF2407"/>
    <w:rsid w:val="00DF24A9"/>
    <w:rsid w:val="00DF2E3E"/>
    <w:rsid w:val="00DF3163"/>
    <w:rsid w:val="00DF33FA"/>
    <w:rsid w:val="00DF37BA"/>
    <w:rsid w:val="00DF38BD"/>
    <w:rsid w:val="00DF39FB"/>
    <w:rsid w:val="00DF3B47"/>
    <w:rsid w:val="00DF3FC8"/>
    <w:rsid w:val="00DF4970"/>
    <w:rsid w:val="00DF582D"/>
    <w:rsid w:val="00DF5D30"/>
    <w:rsid w:val="00DF5DA4"/>
    <w:rsid w:val="00DF61F6"/>
    <w:rsid w:val="00DF629D"/>
    <w:rsid w:val="00DF6303"/>
    <w:rsid w:val="00DF65F1"/>
    <w:rsid w:val="00DF6819"/>
    <w:rsid w:val="00DF6F56"/>
    <w:rsid w:val="00DF7379"/>
    <w:rsid w:val="00DF76A0"/>
    <w:rsid w:val="00DF77F9"/>
    <w:rsid w:val="00DF79FF"/>
    <w:rsid w:val="00E00031"/>
    <w:rsid w:val="00E0040E"/>
    <w:rsid w:val="00E00449"/>
    <w:rsid w:val="00E00D35"/>
    <w:rsid w:val="00E00FBD"/>
    <w:rsid w:val="00E013C9"/>
    <w:rsid w:val="00E0163C"/>
    <w:rsid w:val="00E016CA"/>
    <w:rsid w:val="00E01BBE"/>
    <w:rsid w:val="00E020B6"/>
    <w:rsid w:val="00E021BE"/>
    <w:rsid w:val="00E021E1"/>
    <w:rsid w:val="00E02374"/>
    <w:rsid w:val="00E023EA"/>
    <w:rsid w:val="00E02AE0"/>
    <w:rsid w:val="00E03127"/>
    <w:rsid w:val="00E0328E"/>
    <w:rsid w:val="00E03E75"/>
    <w:rsid w:val="00E03EAB"/>
    <w:rsid w:val="00E03FC2"/>
    <w:rsid w:val="00E0408A"/>
    <w:rsid w:val="00E0419E"/>
    <w:rsid w:val="00E041C0"/>
    <w:rsid w:val="00E044AD"/>
    <w:rsid w:val="00E045BF"/>
    <w:rsid w:val="00E046CC"/>
    <w:rsid w:val="00E04C19"/>
    <w:rsid w:val="00E05468"/>
    <w:rsid w:val="00E05496"/>
    <w:rsid w:val="00E05FD3"/>
    <w:rsid w:val="00E060FE"/>
    <w:rsid w:val="00E063BA"/>
    <w:rsid w:val="00E069BD"/>
    <w:rsid w:val="00E069C1"/>
    <w:rsid w:val="00E06A22"/>
    <w:rsid w:val="00E06E4C"/>
    <w:rsid w:val="00E0716C"/>
    <w:rsid w:val="00E073AA"/>
    <w:rsid w:val="00E07408"/>
    <w:rsid w:val="00E07638"/>
    <w:rsid w:val="00E07A92"/>
    <w:rsid w:val="00E07F23"/>
    <w:rsid w:val="00E10022"/>
    <w:rsid w:val="00E10205"/>
    <w:rsid w:val="00E107BE"/>
    <w:rsid w:val="00E10981"/>
    <w:rsid w:val="00E10CD6"/>
    <w:rsid w:val="00E11577"/>
    <w:rsid w:val="00E11BEF"/>
    <w:rsid w:val="00E11EA3"/>
    <w:rsid w:val="00E11FA8"/>
    <w:rsid w:val="00E12264"/>
    <w:rsid w:val="00E123C1"/>
    <w:rsid w:val="00E12629"/>
    <w:rsid w:val="00E128DE"/>
    <w:rsid w:val="00E12CAF"/>
    <w:rsid w:val="00E12F2C"/>
    <w:rsid w:val="00E13085"/>
    <w:rsid w:val="00E132CB"/>
    <w:rsid w:val="00E133D4"/>
    <w:rsid w:val="00E13798"/>
    <w:rsid w:val="00E13BA5"/>
    <w:rsid w:val="00E13DB2"/>
    <w:rsid w:val="00E1426A"/>
    <w:rsid w:val="00E144FA"/>
    <w:rsid w:val="00E14A53"/>
    <w:rsid w:val="00E15B44"/>
    <w:rsid w:val="00E167A0"/>
    <w:rsid w:val="00E16916"/>
    <w:rsid w:val="00E16A4C"/>
    <w:rsid w:val="00E16C17"/>
    <w:rsid w:val="00E16D81"/>
    <w:rsid w:val="00E16F7E"/>
    <w:rsid w:val="00E17783"/>
    <w:rsid w:val="00E17818"/>
    <w:rsid w:val="00E17C01"/>
    <w:rsid w:val="00E17C55"/>
    <w:rsid w:val="00E2021B"/>
    <w:rsid w:val="00E2035D"/>
    <w:rsid w:val="00E20411"/>
    <w:rsid w:val="00E2042F"/>
    <w:rsid w:val="00E204B1"/>
    <w:rsid w:val="00E2094E"/>
    <w:rsid w:val="00E20972"/>
    <w:rsid w:val="00E20ABC"/>
    <w:rsid w:val="00E212B5"/>
    <w:rsid w:val="00E214A6"/>
    <w:rsid w:val="00E21A47"/>
    <w:rsid w:val="00E21A6D"/>
    <w:rsid w:val="00E21D0B"/>
    <w:rsid w:val="00E21F46"/>
    <w:rsid w:val="00E2251E"/>
    <w:rsid w:val="00E22F77"/>
    <w:rsid w:val="00E2349B"/>
    <w:rsid w:val="00E23557"/>
    <w:rsid w:val="00E23B15"/>
    <w:rsid w:val="00E23E35"/>
    <w:rsid w:val="00E24137"/>
    <w:rsid w:val="00E249AB"/>
    <w:rsid w:val="00E24C4C"/>
    <w:rsid w:val="00E24D30"/>
    <w:rsid w:val="00E251D7"/>
    <w:rsid w:val="00E25EB6"/>
    <w:rsid w:val="00E25F0B"/>
    <w:rsid w:val="00E25FEA"/>
    <w:rsid w:val="00E26063"/>
    <w:rsid w:val="00E26177"/>
    <w:rsid w:val="00E26284"/>
    <w:rsid w:val="00E2640D"/>
    <w:rsid w:val="00E2693E"/>
    <w:rsid w:val="00E26AA8"/>
    <w:rsid w:val="00E26D47"/>
    <w:rsid w:val="00E27620"/>
    <w:rsid w:val="00E3009B"/>
    <w:rsid w:val="00E30239"/>
    <w:rsid w:val="00E3026B"/>
    <w:rsid w:val="00E30295"/>
    <w:rsid w:val="00E3029D"/>
    <w:rsid w:val="00E309FA"/>
    <w:rsid w:val="00E30BD2"/>
    <w:rsid w:val="00E31285"/>
    <w:rsid w:val="00E314B0"/>
    <w:rsid w:val="00E317AE"/>
    <w:rsid w:val="00E32152"/>
    <w:rsid w:val="00E32291"/>
    <w:rsid w:val="00E3266C"/>
    <w:rsid w:val="00E32D60"/>
    <w:rsid w:val="00E33CFE"/>
    <w:rsid w:val="00E33D7B"/>
    <w:rsid w:val="00E34A8E"/>
    <w:rsid w:val="00E34C4D"/>
    <w:rsid w:val="00E34EF7"/>
    <w:rsid w:val="00E35679"/>
    <w:rsid w:val="00E35E68"/>
    <w:rsid w:val="00E35EA6"/>
    <w:rsid w:val="00E36D9D"/>
    <w:rsid w:val="00E37078"/>
    <w:rsid w:val="00E37B74"/>
    <w:rsid w:val="00E37EA6"/>
    <w:rsid w:val="00E37F30"/>
    <w:rsid w:val="00E40048"/>
    <w:rsid w:val="00E401EF"/>
    <w:rsid w:val="00E40336"/>
    <w:rsid w:val="00E40CC2"/>
    <w:rsid w:val="00E40D3E"/>
    <w:rsid w:val="00E40E29"/>
    <w:rsid w:val="00E40FC5"/>
    <w:rsid w:val="00E412F8"/>
    <w:rsid w:val="00E413E0"/>
    <w:rsid w:val="00E41405"/>
    <w:rsid w:val="00E4148E"/>
    <w:rsid w:val="00E416B1"/>
    <w:rsid w:val="00E41F87"/>
    <w:rsid w:val="00E42139"/>
    <w:rsid w:val="00E421A1"/>
    <w:rsid w:val="00E42327"/>
    <w:rsid w:val="00E42732"/>
    <w:rsid w:val="00E42A09"/>
    <w:rsid w:val="00E42AC5"/>
    <w:rsid w:val="00E430DC"/>
    <w:rsid w:val="00E439DA"/>
    <w:rsid w:val="00E43C3C"/>
    <w:rsid w:val="00E443BD"/>
    <w:rsid w:val="00E4489F"/>
    <w:rsid w:val="00E44B15"/>
    <w:rsid w:val="00E44EDE"/>
    <w:rsid w:val="00E45710"/>
    <w:rsid w:val="00E45D2F"/>
    <w:rsid w:val="00E46054"/>
    <w:rsid w:val="00E464FA"/>
    <w:rsid w:val="00E4675A"/>
    <w:rsid w:val="00E467C4"/>
    <w:rsid w:val="00E46920"/>
    <w:rsid w:val="00E46BE5"/>
    <w:rsid w:val="00E46F08"/>
    <w:rsid w:val="00E47508"/>
    <w:rsid w:val="00E476A2"/>
    <w:rsid w:val="00E477BE"/>
    <w:rsid w:val="00E479EB"/>
    <w:rsid w:val="00E506A3"/>
    <w:rsid w:val="00E506E0"/>
    <w:rsid w:val="00E5074A"/>
    <w:rsid w:val="00E50BAD"/>
    <w:rsid w:val="00E511A7"/>
    <w:rsid w:val="00E51347"/>
    <w:rsid w:val="00E51410"/>
    <w:rsid w:val="00E5159A"/>
    <w:rsid w:val="00E52890"/>
    <w:rsid w:val="00E52D03"/>
    <w:rsid w:val="00E5344F"/>
    <w:rsid w:val="00E53550"/>
    <w:rsid w:val="00E53582"/>
    <w:rsid w:val="00E535C5"/>
    <w:rsid w:val="00E535CD"/>
    <w:rsid w:val="00E549EE"/>
    <w:rsid w:val="00E54C61"/>
    <w:rsid w:val="00E54F4D"/>
    <w:rsid w:val="00E55505"/>
    <w:rsid w:val="00E5590A"/>
    <w:rsid w:val="00E55AA9"/>
    <w:rsid w:val="00E55DFE"/>
    <w:rsid w:val="00E563E7"/>
    <w:rsid w:val="00E56C2E"/>
    <w:rsid w:val="00E56CC7"/>
    <w:rsid w:val="00E56F9E"/>
    <w:rsid w:val="00E57377"/>
    <w:rsid w:val="00E57BCF"/>
    <w:rsid w:val="00E601B7"/>
    <w:rsid w:val="00E60248"/>
    <w:rsid w:val="00E60289"/>
    <w:rsid w:val="00E60603"/>
    <w:rsid w:val="00E60632"/>
    <w:rsid w:val="00E60A75"/>
    <w:rsid w:val="00E6138A"/>
    <w:rsid w:val="00E617B7"/>
    <w:rsid w:val="00E61888"/>
    <w:rsid w:val="00E61FEF"/>
    <w:rsid w:val="00E629A4"/>
    <w:rsid w:val="00E62F06"/>
    <w:rsid w:val="00E63326"/>
    <w:rsid w:val="00E63A34"/>
    <w:rsid w:val="00E63B71"/>
    <w:rsid w:val="00E63C45"/>
    <w:rsid w:val="00E64018"/>
    <w:rsid w:val="00E6412E"/>
    <w:rsid w:val="00E646CA"/>
    <w:rsid w:val="00E647A9"/>
    <w:rsid w:val="00E64E63"/>
    <w:rsid w:val="00E65603"/>
    <w:rsid w:val="00E65705"/>
    <w:rsid w:val="00E65712"/>
    <w:rsid w:val="00E65846"/>
    <w:rsid w:val="00E659B0"/>
    <w:rsid w:val="00E65B89"/>
    <w:rsid w:val="00E65C13"/>
    <w:rsid w:val="00E6681D"/>
    <w:rsid w:val="00E66A09"/>
    <w:rsid w:val="00E66FD3"/>
    <w:rsid w:val="00E67DBD"/>
    <w:rsid w:val="00E67F1F"/>
    <w:rsid w:val="00E67F99"/>
    <w:rsid w:val="00E7032D"/>
    <w:rsid w:val="00E70E4B"/>
    <w:rsid w:val="00E71879"/>
    <w:rsid w:val="00E71893"/>
    <w:rsid w:val="00E71F0E"/>
    <w:rsid w:val="00E722CE"/>
    <w:rsid w:val="00E72562"/>
    <w:rsid w:val="00E726C7"/>
    <w:rsid w:val="00E728B3"/>
    <w:rsid w:val="00E72B4C"/>
    <w:rsid w:val="00E72B61"/>
    <w:rsid w:val="00E72BBA"/>
    <w:rsid w:val="00E731BB"/>
    <w:rsid w:val="00E73370"/>
    <w:rsid w:val="00E73711"/>
    <w:rsid w:val="00E7378C"/>
    <w:rsid w:val="00E74978"/>
    <w:rsid w:val="00E754DE"/>
    <w:rsid w:val="00E75CFB"/>
    <w:rsid w:val="00E76078"/>
    <w:rsid w:val="00E760A7"/>
    <w:rsid w:val="00E761DC"/>
    <w:rsid w:val="00E76485"/>
    <w:rsid w:val="00E7657B"/>
    <w:rsid w:val="00E765B4"/>
    <w:rsid w:val="00E76875"/>
    <w:rsid w:val="00E76DCD"/>
    <w:rsid w:val="00E76DF6"/>
    <w:rsid w:val="00E77658"/>
    <w:rsid w:val="00E7791A"/>
    <w:rsid w:val="00E8009F"/>
    <w:rsid w:val="00E800F9"/>
    <w:rsid w:val="00E802B5"/>
    <w:rsid w:val="00E80774"/>
    <w:rsid w:val="00E80935"/>
    <w:rsid w:val="00E81858"/>
    <w:rsid w:val="00E81871"/>
    <w:rsid w:val="00E8228A"/>
    <w:rsid w:val="00E82749"/>
    <w:rsid w:val="00E828FC"/>
    <w:rsid w:val="00E82C6E"/>
    <w:rsid w:val="00E82D96"/>
    <w:rsid w:val="00E8312D"/>
    <w:rsid w:val="00E832F7"/>
    <w:rsid w:val="00E834A6"/>
    <w:rsid w:val="00E83F84"/>
    <w:rsid w:val="00E83F8C"/>
    <w:rsid w:val="00E8434F"/>
    <w:rsid w:val="00E84415"/>
    <w:rsid w:val="00E8489B"/>
    <w:rsid w:val="00E84C71"/>
    <w:rsid w:val="00E8529E"/>
    <w:rsid w:val="00E85329"/>
    <w:rsid w:val="00E85404"/>
    <w:rsid w:val="00E85719"/>
    <w:rsid w:val="00E85BFB"/>
    <w:rsid w:val="00E85CCE"/>
    <w:rsid w:val="00E86538"/>
    <w:rsid w:val="00E86659"/>
    <w:rsid w:val="00E869C4"/>
    <w:rsid w:val="00E86CDA"/>
    <w:rsid w:val="00E870B6"/>
    <w:rsid w:val="00E87688"/>
    <w:rsid w:val="00E8784A"/>
    <w:rsid w:val="00E879FF"/>
    <w:rsid w:val="00E87C4E"/>
    <w:rsid w:val="00E87D76"/>
    <w:rsid w:val="00E90929"/>
    <w:rsid w:val="00E90AF5"/>
    <w:rsid w:val="00E90EA9"/>
    <w:rsid w:val="00E911A1"/>
    <w:rsid w:val="00E911BA"/>
    <w:rsid w:val="00E913E6"/>
    <w:rsid w:val="00E91AD9"/>
    <w:rsid w:val="00E92662"/>
    <w:rsid w:val="00E92A55"/>
    <w:rsid w:val="00E92C7A"/>
    <w:rsid w:val="00E92FB8"/>
    <w:rsid w:val="00E93208"/>
    <w:rsid w:val="00E93540"/>
    <w:rsid w:val="00E9377C"/>
    <w:rsid w:val="00E93CAE"/>
    <w:rsid w:val="00E93FB6"/>
    <w:rsid w:val="00E9416A"/>
    <w:rsid w:val="00E94675"/>
    <w:rsid w:val="00E94690"/>
    <w:rsid w:val="00E94827"/>
    <w:rsid w:val="00E9486D"/>
    <w:rsid w:val="00E957A7"/>
    <w:rsid w:val="00E95D1F"/>
    <w:rsid w:val="00E95F65"/>
    <w:rsid w:val="00E96F44"/>
    <w:rsid w:val="00E97AF3"/>
    <w:rsid w:val="00E97E0E"/>
    <w:rsid w:val="00EA0315"/>
    <w:rsid w:val="00EA0934"/>
    <w:rsid w:val="00EA0E6C"/>
    <w:rsid w:val="00EA11AE"/>
    <w:rsid w:val="00EA27CF"/>
    <w:rsid w:val="00EA2C30"/>
    <w:rsid w:val="00EA2F8C"/>
    <w:rsid w:val="00EA388E"/>
    <w:rsid w:val="00EA3CA6"/>
    <w:rsid w:val="00EA3CA8"/>
    <w:rsid w:val="00EA4151"/>
    <w:rsid w:val="00EA4241"/>
    <w:rsid w:val="00EA43EF"/>
    <w:rsid w:val="00EA4860"/>
    <w:rsid w:val="00EA5801"/>
    <w:rsid w:val="00EA5BB7"/>
    <w:rsid w:val="00EA5D38"/>
    <w:rsid w:val="00EA5D76"/>
    <w:rsid w:val="00EA5EBB"/>
    <w:rsid w:val="00EA6A0F"/>
    <w:rsid w:val="00EA7BA6"/>
    <w:rsid w:val="00EA7E33"/>
    <w:rsid w:val="00EB003A"/>
    <w:rsid w:val="00EB02AF"/>
    <w:rsid w:val="00EB0402"/>
    <w:rsid w:val="00EB051E"/>
    <w:rsid w:val="00EB09E9"/>
    <w:rsid w:val="00EB1164"/>
    <w:rsid w:val="00EB1501"/>
    <w:rsid w:val="00EB15A9"/>
    <w:rsid w:val="00EB16D4"/>
    <w:rsid w:val="00EB1715"/>
    <w:rsid w:val="00EB17F0"/>
    <w:rsid w:val="00EB249D"/>
    <w:rsid w:val="00EB273E"/>
    <w:rsid w:val="00EB2FDF"/>
    <w:rsid w:val="00EB309A"/>
    <w:rsid w:val="00EB359F"/>
    <w:rsid w:val="00EB36B2"/>
    <w:rsid w:val="00EB3959"/>
    <w:rsid w:val="00EB3A4B"/>
    <w:rsid w:val="00EB3B58"/>
    <w:rsid w:val="00EB4092"/>
    <w:rsid w:val="00EB40EF"/>
    <w:rsid w:val="00EB4486"/>
    <w:rsid w:val="00EB4B0D"/>
    <w:rsid w:val="00EB4F71"/>
    <w:rsid w:val="00EB5229"/>
    <w:rsid w:val="00EB567D"/>
    <w:rsid w:val="00EB5777"/>
    <w:rsid w:val="00EB5A5C"/>
    <w:rsid w:val="00EB60E1"/>
    <w:rsid w:val="00EB6CBA"/>
    <w:rsid w:val="00EB6EDA"/>
    <w:rsid w:val="00EB713C"/>
    <w:rsid w:val="00EB77B0"/>
    <w:rsid w:val="00EB7E31"/>
    <w:rsid w:val="00EC0271"/>
    <w:rsid w:val="00EC0422"/>
    <w:rsid w:val="00EC05D6"/>
    <w:rsid w:val="00EC05EA"/>
    <w:rsid w:val="00EC077F"/>
    <w:rsid w:val="00EC07C0"/>
    <w:rsid w:val="00EC0C20"/>
    <w:rsid w:val="00EC1471"/>
    <w:rsid w:val="00EC168A"/>
    <w:rsid w:val="00EC2549"/>
    <w:rsid w:val="00EC3060"/>
    <w:rsid w:val="00EC3EE0"/>
    <w:rsid w:val="00EC591D"/>
    <w:rsid w:val="00EC625A"/>
    <w:rsid w:val="00EC73E7"/>
    <w:rsid w:val="00EC744C"/>
    <w:rsid w:val="00EC74D1"/>
    <w:rsid w:val="00EC7585"/>
    <w:rsid w:val="00EC7BCA"/>
    <w:rsid w:val="00ED01B5"/>
    <w:rsid w:val="00ED06FC"/>
    <w:rsid w:val="00ED0B30"/>
    <w:rsid w:val="00ED0BB8"/>
    <w:rsid w:val="00ED0C27"/>
    <w:rsid w:val="00ED0DA1"/>
    <w:rsid w:val="00ED0DDF"/>
    <w:rsid w:val="00ED0DF0"/>
    <w:rsid w:val="00ED11C3"/>
    <w:rsid w:val="00ED11E3"/>
    <w:rsid w:val="00ED11FC"/>
    <w:rsid w:val="00ED1362"/>
    <w:rsid w:val="00ED13CE"/>
    <w:rsid w:val="00ED1415"/>
    <w:rsid w:val="00ED1F3C"/>
    <w:rsid w:val="00ED1F56"/>
    <w:rsid w:val="00ED25A1"/>
    <w:rsid w:val="00ED29B9"/>
    <w:rsid w:val="00ED2BA2"/>
    <w:rsid w:val="00ED2DAB"/>
    <w:rsid w:val="00ED3527"/>
    <w:rsid w:val="00ED3ACA"/>
    <w:rsid w:val="00ED3B85"/>
    <w:rsid w:val="00ED42B9"/>
    <w:rsid w:val="00ED44A3"/>
    <w:rsid w:val="00ED450E"/>
    <w:rsid w:val="00ED4887"/>
    <w:rsid w:val="00ED4E93"/>
    <w:rsid w:val="00ED5605"/>
    <w:rsid w:val="00ED591D"/>
    <w:rsid w:val="00ED59D5"/>
    <w:rsid w:val="00ED5EAC"/>
    <w:rsid w:val="00ED6996"/>
    <w:rsid w:val="00ED6B83"/>
    <w:rsid w:val="00ED6BBC"/>
    <w:rsid w:val="00ED6CEC"/>
    <w:rsid w:val="00ED6D38"/>
    <w:rsid w:val="00ED7716"/>
    <w:rsid w:val="00ED7B44"/>
    <w:rsid w:val="00ED7CE7"/>
    <w:rsid w:val="00EE02D5"/>
    <w:rsid w:val="00EE0626"/>
    <w:rsid w:val="00EE06FE"/>
    <w:rsid w:val="00EE0762"/>
    <w:rsid w:val="00EE09CC"/>
    <w:rsid w:val="00EE0E15"/>
    <w:rsid w:val="00EE101A"/>
    <w:rsid w:val="00EE14F4"/>
    <w:rsid w:val="00EE1C6F"/>
    <w:rsid w:val="00EE1DAF"/>
    <w:rsid w:val="00EE223E"/>
    <w:rsid w:val="00EE225E"/>
    <w:rsid w:val="00EE233E"/>
    <w:rsid w:val="00EE241C"/>
    <w:rsid w:val="00EE2F9C"/>
    <w:rsid w:val="00EE2FA5"/>
    <w:rsid w:val="00EE3438"/>
    <w:rsid w:val="00EE387F"/>
    <w:rsid w:val="00EE3D31"/>
    <w:rsid w:val="00EE3DFD"/>
    <w:rsid w:val="00EE42BB"/>
    <w:rsid w:val="00EE4506"/>
    <w:rsid w:val="00EE521F"/>
    <w:rsid w:val="00EE58CC"/>
    <w:rsid w:val="00EE5AE6"/>
    <w:rsid w:val="00EE667F"/>
    <w:rsid w:val="00EE69EB"/>
    <w:rsid w:val="00EE69ED"/>
    <w:rsid w:val="00EE6A96"/>
    <w:rsid w:val="00EE6E99"/>
    <w:rsid w:val="00EE6E9F"/>
    <w:rsid w:val="00EE6EE4"/>
    <w:rsid w:val="00EE6F41"/>
    <w:rsid w:val="00EE778F"/>
    <w:rsid w:val="00EE7D70"/>
    <w:rsid w:val="00EE7E2C"/>
    <w:rsid w:val="00EF0128"/>
    <w:rsid w:val="00EF0DBD"/>
    <w:rsid w:val="00EF0E20"/>
    <w:rsid w:val="00EF0FDD"/>
    <w:rsid w:val="00EF1412"/>
    <w:rsid w:val="00EF1488"/>
    <w:rsid w:val="00EF1DC2"/>
    <w:rsid w:val="00EF20BA"/>
    <w:rsid w:val="00EF2CD5"/>
    <w:rsid w:val="00EF2D0D"/>
    <w:rsid w:val="00EF2EBF"/>
    <w:rsid w:val="00EF38B3"/>
    <w:rsid w:val="00EF3DCE"/>
    <w:rsid w:val="00EF3DF1"/>
    <w:rsid w:val="00EF41B6"/>
    <w:rsid w:val="00EF4534"/>
    <w:rsid w:val="00EF51F0"/>
    <w:rsid w:val="00EF5240"/>
    <w:rsid w:val="00EF5454"/>
    <w:rsid w:val="00EF593A"/>
    <w:rsid w:val="00EF5AA4"/>
    <w:rsid w:val="00EF5B03"/>
    <w:rsid w:val="00EF5B1C"/>
    <w:rsid w:val="00EF5CA1"/>
    <w:rsid w:val="00EF6516"/>
    <w:rsid w:val="00EF67C6"/>
    <w:rsid w:val="00EF6AF8"/>
    <w:rsid w:val="00EF6BD5"/>
    <w:rsid w:val="00EF75F0"/>
    <w:rsid w:val="00EF77FE"/>
    <w:rsid w:val="00EF7A6F"/>
    <w:rsid w:val="00EF7B58"/>
    <w:rsid w:val="00EF7BC3"/>
    <w:rsid w:val="00EF7CA8"/>
    <w:rsid w:val="00EF7DA4"/>
    <w:rsid w:val="00F00666"/>
    <w:rsid w:val="00F006AD"/>
    <w:rsid w:val="00F00832"/>
    <w:rsid w:val="00F009CD"/>
    <w:rsid w:val="00F00B33"/>
    <w:rsid w:val="00F00B77"/>
    <w:rsid w:val="00F011D4"/>
    <w:rsid w:val="00F014EA"/>
    <w:rsid w:val="00F02689"/>
    <w:rsid w:val="00F02945"/>
    <w:rsid w:val="00F036D0"/>
    <w:rsid w:val="00F03829"/>
    <w:rsid w:val="00F03F3C"/>
    <w:rsid w:val="00F04078"/>
    <w:rsid w:val="00F040E9"/>
    <w:rsid w:val="00F0468A"/>
    <w:rsid w:val="00F0498C"/>
    <w:rsid w:val="00F04E39"/>
    <w:rsid w:val="00F0520A"/>
    <w:rsid w:val="00F0532C"/>
    <w:rsid w:val="00F053FA"/>
    <w:rsid w:val="00F05996"/>
    <w:rsid w:val="00F05B7D"/>
    <w:rsid w:val="00F05E19"/>
    <w:rsid w:val="00F05E35"/>
    <w:rsid w:val="00F0614D"/>
    <w:rsid w:val="00F068EE"/>
    <w:rsid w:val="00F06A45"/>
    <w:rsid w:val="00F074B2"/>
    <w:rsid w:val="00F07976"/>
    <w:rsid w:val="00F07FD7"/>
    <w:rsid w:val="00F10355"/>
    <w:rsid w:val="00F107A2"/>
    <w:rsid w:val="00F10831"/>
    <w:rsid w:val="00F108CB"/>
    <w:rsid w:val="00F10E0E"/>
    <w:rsid w:val="00F111FA"/>
    <w:rsid w:val="00F114A0"/>
    <w:rsid w:val="00F11DCE"/>
    <w:rsid w:val="00F11DF5"/>
    <w:rsid w:val="00F12085"/>
    <w:rsid w:val="00F127E1"/>
    <w:rsid w:val="00F12AB5"/>
    <w:rsid w:val="00F12F11"/>
    <w:rsid w:val="00F132E2"/>
    <w:rsid w:val="00F1362C"/>
    <w:rsid w:val="00F13753"/>
    <w:rsid w:val="00F13791"/>
    <w:rsid w:val="00F13796"/>
    <w:rsid w:val="00F139DA"/>
    <w:rsid w:val="00F141F4"/>
    <w:rsid w:val="00F142C7"/>
    <w:rsid w:val="00F14F10"/>
    <w:rsid w:val="00F15C6F"/>
    <w:rsid w:val="00F15E8D"/>
    <w:rsid w:val="00F16468"/>
    <w:rsid w:val="00F16475"/>
    <w:rsid w:val="00F1650F"/>
    <w:rsid w:val="00F168F9"/>
    <w:rsid w:val="00F16A1D"/>
    <w:rsid w:val="00F17074"/>
    <w:rsid w:val="00F172AF"/>
    <w:rsid w:val="00F176C5"/>
    <w:rsid w:val="00F20276"/>
    <w:rsid w:val="00F20F26"/>
    <w:rsid w:val="00F210E6"/>
    <w:rsid w:val="00F21380"/>
    <w:rsid w:val="00F21641"/>
    <w:rsid w:val="00F2175C"/>
    <w:rsid w:val="00F21EAA"/>
    <w:rsid w:val="00F221FC"/>
    <w:rsid w:val="00F2232E"/>
    <w:rsid w:val="00F223B6"/>
    <w:rsid w:val="00F22735"/>
    <w:rsid w:val="00F2298C"/>
    <w:rsid w:val="00F22A86"/>
    <w:rsid w:val="00F22D0E"/>
    <w:rsid w:val="00F22EF7"/>
    <w:rsid w:val="00F2306B"/>
    <w:rsid w:val="00F23527"/>
    <w:rsid w:val="00F24140"/>
    <w:rsid w:val="00F24143"/>
    <w:rsid w:val="00F24215"/>
    <w:rsid w:val="00F24287"/>
    <w:rsid w:val="00F2472A"/>
    <w:rsid w:val="00F24B36"/>
    <w:rsid w:val="00F24F94"/>
    <w:rsid w:val="00F24FDB"/>
    <w:rsid w:val="00F252AF"/>
    <w:rsid w:val="00F25C35"/>
    <w:rsid w:val="00F26348"/>
    <w:rsid w:val="00F26784"/>
    <w:rsid w:val="00F274D2"/>
    <w:rsid w:val="00F2750C"/>
    <w:rsid w:val="00F27694"/>
    <w:rsid w:val="00F27790"/>
    <w:rsid w:val="00F27CA0"/>
    <w:rsid w:val="00F30210"/>
    <w:rsid w:val="00F30760"/>
    <w:rsid w:val="00F30C0F"/>
    <w:rsid w:val="00F310B2"/>
    <w:rsid w:val="00F31200"/>
    <w:rsid w:val="00F31643"/>
    <w:rsid w:val="00F316CF"/>
    <w:rsid w:val="00F31751"/>
    <w:rsid w:val="00F317D9"/>
    <w:rsid w:val="00F31927"/>
    <w:rsid w:val="00F319FE"/>
    <w:rsid w:val="00F31E17"/>
    <w:rsid w:val="00F3230D"/>
    <w:rsid w:val="00F32333"/>
    <w:rsid w:val="00F32620"/>
    <w:rsid w:val="00F3274F"/>
    <w:rsid w:val="00F32755"/>
    <w:rsid w:val="00F32768"/>
    <w:rsid w:val="00F32776"/>
    <w:rsid w:val="00F3282C"/>
    <w:rsid w:val="00F33267"/>
    <w:rsid w:val="00F3338D"/>
    <w:rsid w:val="00F33A1B"/>
    <w:rsid w:val="00F3421C"/>
    <w:rsid w:val="00F34557"/>
    <w:rsid w:val="00F34A4E"/>
    <w:rsid w:val="00F34AF9"/>
    <w:rsid w:val="00F34EE8"/>
    <w:rsid w:val="00F351BD"/>
    <w:rsid w:val="00F3531D"/>
    <w:rsid w:val="00F3539F"/>
    <w:rsid w:val="00F35436"/>
    <w:rsid w:val="00F35795"/>
    <w:rsid w:val="00F35FF9"/>
    <w:rsid w:val="00F3709B"/>
    <w:rsid w:val="00F372AD"/>
    <w:rsid w:val="00F373C2"/>
    <w:rsid w:val="00F375D4"/>
    <w:rsid w:val="00F3799D"/>
    <w:rsid w:val="00F37C8F"/>
    <w:rsid w:val="00F37D84"/>
    <w:rsid w:val="00F40196"/>
    <w:rsid w:val="00F40500"/>
    <w:rsid w:val="00F4077B"/>
    <w:rsid w:val="00F40E3A"/>
    <w:rsid w:val="00F41558"/>
    <w:rsid w:val="00F41B50"/>
    <w:rsid w:val="00F41C6A"/>
    <w:rsid w:val="00F41FA4"/>
    <w:rsid w:val="00F4252D"/>
    <w:rsid w:val="00F42575"/>
    <w:rsid w:val="00F42852"/>
    <w:rsid w:val="00F42C98"/>
    <w:rsid w:val="00F435D5"/>
    <w:rsid w:val="00F4380C"/>
    <w:rsid w:val="00F43DAA"/>
    <w:rsid w:val="00F4451D"/>
    <w:rsid w:val="00F44E03"/>
    <w:rsid w:val="00F44E3E"/>
    <w:rsid w:val="00F45121"/>
    <w:rsid w:val="00F4569B"/>
    <w:rsid w:val="00F464B3"/>
    <w:rsid w:val="00F46703"/>
    <w:rsid w:val="00F468BE"/>
    <w:rsid w:val="00F469E7"/>
    <w:rsid w:val="00F46B3D"/>
    <w:rsid w:val="00F46D69"/>
    <w:rsid w:val="00F470E1"/>
    <w:rsid w:val="00F47494"/>
    <w:rsid w:val="00F4764B"/>
    <w:rsid w:val="00F47BB9"/>
    <w:rsid w:val="00F501CD"/>
    <w:rsid w:val="00F5071B"/>
    <w:rsid w:val="00F50ACD"/>
    <w:rsid w:val="00F50DB7"/>
    <w:rsid w:val="00F51421"/>
    <w:rsid w:val="00F51536"/>
    <w:rsid w:val="00F5153C"/>
    <w:rsid w:val="00F519F6"/>
    <w:rsid w:val="00F5228A"/>
    <w:rsid w:val="00F52C04"/>
    <w:rsid w:val="00F53190"/>
    <w:rsid w:val="00F532A0"/>
    <w:rsid w:val="00F53384"/>
    <w:rsid w:val="00F533B8"/>
    <w:rsid w:val="00F53714"/>
    <w:rsid w:val="00F537B9"/>
    <w:rsid w:val="00F53AC9"/>
    <w:rsid w:val="00F53F13"/>
    <w:rsid w:val="00F53FD3"/>
    <w:rsid w:val="00F541C4"/>
    <w:rsid w:val="00F54278"/>
    <w:rsid w:val="00F543A5"/>
    <w:rsid w:val="00F545A4"/>
    <w:rsid w:val="00F54F33"/>
    <w:rsid w:val="00F55101"/>
    <w:rsid w:val="00F5538C"/>
    <w:rsid w:val="00F56347"/>
    <w:rsid w:val="00F56359"/>
    <w:rsid w:val="00F56600"/>
    <w:rsid w:val="00F56B3E"/>
    <w:rsid w:val="00F56D38"/>
    <w:rsid w:val="00F56EAC"/>
    <w:rsid w:val="00F56F6C"/>
    <w:rsid w:val="00F56F86"/>
    <w:rsid w:val="00F57158"/>
    <w:rsid w:val="00F57469"/>
    <w:rsid w:val="00F57979"/>
    <w:rsid w:val="00F57A97"/>
    <w:rsid w:val="00F60A64"/>
    <w:rsid w:val="00F60D76"/>
    <w:rsid w:val="00F6118B"/>
    <w:rsid w:val="00F611E8"/>
    <w:rsid w:val="00F614C4"/>
    <w:rsid w:val="00F6171C"/>
    <w:rsid w:val="00F61723"/>
    <w:rsid w:val="00F617B0"/>
    <w:rsid w:val="00F61FF9"/>
    <w:rsid w:val="00F62250"/>
    <w:rsid w:val="00F62532"/>
    <w:rsid w:val="00F62C7C"/>
    <w:rsid w:val="00F632A1"/>
    <w:rsid w:val="00F63747"/>
    <w:rsid w:val="00F63C04"/>
    <w:rsid w:val="00F64009"/>
    <w:rsid w:val="00F647C8"/>
    <w:rsid w:val="00F64C27"/>
    <w:rsid w:val="00F64E51"/>
    <w:rsid w:val="00F65255"/>
    <w:rsid w:val="00F659AF"/>
    <w:rsid w:val="00F6607C"/>
    <w:rsid w:val="00F661F1"/>
    <w:rsid w:val="00F66406"/>
    <w:rsid w:val="00F66BC6"/>
    <w:rsid w:val="00F66C37"/>
    <w:rsid w:val="00F66E8B"/>
    <w:rsid w:val="00F67AA6"/>
    <w:rsid w:val="00F67CCA"/>
    <w:rsid w:val="00F67D29"/>
    <w:rsid w:val="00F67E16"/>
    <w:rsid w:val="00F67E4A"/>
    <w:rsid w:val="00F67EBE"/>
    <w:rsid w:val="00F7011B"/>
    <w:rsid w:val="00F70346"/>
    <w:rsid w:val="00F7064B"/>
    <w:rsid w:val="00F706CD"/>
    <w:rsid w:val="00F7076D"/>
    <w:rsid w:val="00F70974"/>
    <w:rsid w:val="00F70D26"/>
    <w:rsid w:val="00F7115F"/>
    <w:rsid w:val="00F7168A"/>
    <w:rsid w:val="00F71E9E"/>
    <w:rsid w:val="00F7216F"/>
    <w:rsid w:val="00F72259"/>
    <w:rsid w:val="00F72A3F"/>
    <w:rsid w:val="00F72E03"/>
    <w:rsid w:val="00F72E52"/>
    <w:rsid w:val="00F72FB5"/>
    <w:rsid w:val="00F72FD4"/>
    <w:rsid w:val="00F7303C"/>
    <w:rsid w:val="00F732BD"/>
    <w:rsid w:val="00F73667"/>
    <w:rsid w:val="00F736DE"/>
    <w:rsid w:val="00F7386F"/>
    <w:rsid w:val="00F73A9C"/>
    <w:rsid w:val="00F73E0A"/>
    <w:rsid w:val="00F74895"/>
    <w:rsid w:val="00F749A6"/>
    <w:rsid w:val="00F74CFA"/>
    <w:rsid w:val="00F7505D"/>
    <w:rsid w:val="00F75226"/>
    <w:rsid w:val="00F75406"/>
    <w:rsid w:val="00F7558D"/>
    <w:rsid w:val="00F75A78"/>
    <w:rsid w:val="00F75AE8"/>
    <w:rsid w:val="00F76165"/>
    <w:rsid w:val="00F76269"/>
    <w:rsid w:val="00F77120"/>
    <w:rsid w:val="00F80036"/>
    <w:rsid w:val="00F80A59"/>
    <w:rsid w:val="00F81111"/>
    <w:rsid w:val="00F811F8"/>
    <w:rsid w:val="00F814D7"/>
    <w:rsid w:val="00F81877"/>
    <w:rsid w:val="00F81DAA"/>
    <w:rsid w:val="00F821AB"/>
    <w:rsid w:val="00F82428"/>
    <w:rsid w:val="00F8244A"/>
    <w:rsid w:val="00F827E0"/>
    <w:rsid w:val="00F82B2D"/>
    <w:rsid w:val="00F82BA1"/>
    <w:rsid w:val="00F835F9"/>
    <w:rsid w:val="00F83627"/>
    <w:rsid w:val="00F83EDA"/>
    <w:rsid w:val="00F841BF"/>
    <w:rsid w:val="00F843DD"/>
    <w:rsid w:val="00F84AD3"/>
    <w:rsid w:val="00F84E90"/>
    <w:rsid w:val="00F8520B"/>
    <w:rsid w:val="00F855A3"/>
    <w:rsid w:val="00F85D10"/>
    <w:rsid w:val="00F86504"/>
    <w:rsid w:val="00F87BD2"/>
    <w:rsid w:val="00F901EF"/>
    <w:rsid w:val="00F9031E"/>
    <w:rsid w:val="00F90396"/>
    <w:rsid w:val="00F90798"/>
    <w:rsid w:val="00F907BD"/>
    <w:rsid w:val="00F90B3F"/>
    <w:rsid w:val="00F914C3"/>
    <w:rsid w:val="00F91525"/>
    <w:rsid w:val="00F91F37"/>
    <w:rsid w:val="00F928A0"/>
    <w:rsid w:val="00F92F89"/>
    <w:rsid w:val="00F93158"/>
    <w:rsid w:val="00F932ED"/>
    <w:rsid w:val="00F9372D"/>
    <w:rsid w:val="00F9394E"/>
    <w:rsid w:val="00F93AEF"/>
    <w:rsid w:val="00F93D1A"/>
    <w:rsid w:val="00F94742"/>
    <w:rsid w:val="00F94F4D"/>
    <w:rsid w:val="00F95336"/>
    <w:rsid w:val="00F95506"/>
    <w:rsid w:val="00F9572C"/>
    <w:rsid w:val="00F95F34"/>
    <w:rsid w:val="00F95FF3"/>
    <w:rsid w:val="00F96561"/>
    <w:rsid w:val="00F966C7"/>
    <w:rsid w:val="00F96AFA"/>
    <w:rsid w:val="00F96BC2"/>
    <w:rsid w:val="00F96CC7"/>
    <w:rsid w:val="00F96F70"/>
    <w:rsid w:val="00F97705"/>
    <w:rsid w:val="00F979C8"/>
    <w:rsid w:val="00F97A61"/>
    <w:rsid w:val="00F97DCB"/>
    <w:rsid w:val="00FA039A"/>
    <w:rsid w:val="00FA0975"/>
    <w:rsid w:val="00FA0E03"/>
    <w:rsid w:val="00FA0FC3"/>
    <w:rsid w:val="00FA1647"/>
    <w:rsid w:val="00FA1A45"/>
    <w:rsid w:val="00FA1BD4"/>
    <w:rsid w:val="00FA231F"/>
    <w:rsid w:val="00FA247A"/>
    <w:rsid w:val="00FA2583"/>
    <w:rsid w:val="00FA25B8"/>
    <w:rsid w:val="00FA268C"/>
    <w:rsid w:val="00FA2B81"/>
    <w:rsid w:val="00FA33A1"/>
    <w:rsid w:val="00FA37F5"/>
    <w:rsid w:val="00FA3B8B"/>
    <w:rsid w:val="00FA401D"/>
    <w:rsid w:val="00FA42ED"/>
    <w:rsid w:val="00FA4370"/>
    <w:rsid w:val="00FA48E3"/>
    <w:rsid w:val="00FA4BE6"/>
    <w:rsid w:val="00FA4D15"/>
    <w:rsid w:val="00FA5E99"/>
    <w:rsid w:val="00FA5EF0"/>
    <w:rsid w:val="00FA5F24"/>
    <w:rsid w:val="00FA6083"/>
    <w:rsid w:val="00FA6223"/>
    <w:rsid w:val="00FA6275"/>
    <w:rsid w:val="00FA62B6"/>
    <w:rsid w:val="00FA6579"/>
    <w:rsid w:val="00FA67CB"/>
    <w:rsid w:val="00FA6CB6"/>
    <w:rsid w:val="00FA7002"/>
    <w:rsid w:val="00FA71BD"/>
    <w:rsid w:val="00FA73AD"/>
    <w:rsid w:val="00FA74B7"/>
    <w:rsid w:val="00FA759D"/>
    <w:rsid w:val="00FA7F74"/>
    <w:rsid w:val="00FB03DF"/>
    <w:rsid w:val="00FB0697"/>
    <w:rsid w:val="00FB072B"/>
    <w:rsid w:val="00FB0B09"/>
    <w:rsid w:val="00FB0D24"/>
    <w:rsid w:val="00FB0ED3"/>
    <w:rsid w:val="00FB0F4D"/>
    <w:rsid w:val="00FB1016"/>
    <w:rsid w:val="00FB1063"/>
    <w:rsid w:val="00FB1314"/>
    <w:rsid w:val="00FB1352"/>
    <w:rsid w:val="00FB152E"/>
    <w:rsid w:val="00FB153A"/>
    <w:rsid w:val="00FB19EE"/>
    <w:rsid w:val="00FB1B8A"/>
    <w:rsid w:val="00FB1E4C"/>
    <w:rsid w:val="00FB1FF2"/>
    <w:rsid w:val="00FB2062"/>
    <w:rsid w:val="00FB2501"/>
    <w:rsid w:val="00FB2770"/>
    <w:rsid w:val="00FB2CF9"/>
    <w:rsid w:val="00FB2FC7"/>
    <w:rsid w:val="00FB354B"/>
    <w:rsid w:val="00FB3734"/>
    <w:rsid w:val="00FB3A65"/>
    <w:rsid w:val="00FB3B29"/>
    <w:rsid w:val="00FB3F11"/>
    <w:rsid w:val="00FB4126"/>
    <w:rsid w:val="00FB41D4"/>
    <w:rsid w:val="00FB443F"/>
    <w:rsid w:val="00FB4A79"/>
    <w:rsid w:val="00FB4C98"/>
    <w:rsid w:val="00FB4FA9"/>
    <w:rsid w:val="00FB4FBC"/>
    <w:rsid w:val="00FB5338"/>
    <w:rsid w:val="00FB57FD"/>
    <w:rsid w:val="00FB6083"/>
    <w:rsid w:val="00FB63D7"/>
    <w:rsid w:val="00FB6A0E"/>
    <w:rsid w:val="00FB6B52"/>
    <w:rsid w:val="00FB6BB3"/>
    <w:rsid w:val="00FB72CB"/>
    <w:rsid w:val="00FB745F"/>
    <w:rsid w:val="00FB770F"/>
    <w:rsid w:val="00FC05EC"/>
    <w:rsid w:val="00FC1182"/>
    <w:rsid w:val="00FC144B"/>
    <w:rsid w:val="00FC15B4"/>
    <w:rsid w:val="00FC1772"/>
    <w:rsid w:val="00FC179B"/>
    <w:rsid w:val="00FC1A22"/>
    <w:rsid w:val="00FC1D28"/>
    <w:rsid w:val="00FC2E01"/>
    <w:rsid w:val="00FC309B"/>
    <w:rsid w:val="00FC3173"/>
    <w:rsid w:val="00FC37BC"/>
    <w:rsid w:val="00FC392B"/>
    <w:rsid w:val="00FC3AC8"/>
    <w:rsid w:val="00FC3BA6"/>
    <w:rsid w:val="00FC3C02"/>
    <w:rsid w:val="00FC4E17"/>
    <w:rsid w:val="00FC5C22"/>
    <w:rsid w:val="00FC5F66"/>
    <w:rsid w:val="00FC609B"/>
    <w:rsid w:val="00FC6729"/>
    <w:rsid w:val="00FC694A"/>
    <w:rsid w:val="00FC6A53"/>
    <w:rsid w:val="00FC6B6D"/>
    <w:rsid w:val="00FC6C51"/>
    <w:rsid w:val="00FC7037"/>
    <w:rsid w:val="00FC72AC"/>
    <w:rsid w:val="00FC792E"/>
    <w:rsid w:val="00FC7992"/>
    <w:rsid w:val="00FC7AC1"/>
    <w:rsid w:val="00FC7ECA"/>
    <w:rsid w:val="00FC7FB8"/>
    <w:rsid w:val="00FD00E8"/>
    <w:rsid w:val="00FD06A1"/>
    <w:rsid w:val="00FD0882"/>
    <w:rsid w:val="00FD0AB8"/>
    <w:rsid w:val="00FD0B75"/>
    <w:rsid w:val="00FD1004"/>
    <w:rsid w:val="00FD191E"/>
    <w:rsid w:val="00FD1A0B"/>
    <w:rsid w:val="00FD224B"/>
    <w:rsid w:val="00FD266F"/>
    <w:rsid w:val="00FD2AA0"/>
    <w:rsid w:val="00FD3843"/>
    <w:rsid w:val="00FD3FD3"/>
    <w:rsid w:val="00FD42C1"/>
    <w:rsid w:val="00FD4400"/>
    <w:rsid w:val="00FD46DA"/>
    <w:rsid w:val="00FD4723"/>
    <w:rsid w:val="00FD49D6"/>
    <w:rsid w:val="00FD4A2B"/>
    <w:rsid w:val="00FD5605"/>
    <w:rsid w:val="00FD561E"/>
    <w:rsid w:val="00FD5956"/>
    <w:rsid w:val="00FD5DA4"/>
    <w:rsid w:val="00FD5EFD"/>
    <w:rsid w:val="00FD6357"/>
    <w:rsid w:val="00FD64DB"/>
    <w:rsid w:val="00FD6BFA"/>
    <w:rsid w:val="00FD7061"/>
    <w:rsid w:val="00FD74FB"/>
    <w:rsid w:val="00FD7718"/>
    <w:rsid w:val="00FD786D"/>
    <w:rsid w:val="00FE033A"/>
    <w:rsid w:val="00FE079B"/>
    <w:rsid w:val="00FE09EE"/>
    <w:rsid w:val="00FE0A49"/>
    <w:rsid w:val="00FE0A53"/>
    <w:rsid w:val="00FE0B24"/>
    <w:rsid w:val="00FE142A"/>
    <w:rsid w:val="00FE1CA9"/>
    <w:rsid w:val="00FE1FB1"/>
    <w:rsid w:val="00FE20E9"/>
    <w:rsid w:val="00FE2C12"/>
    <w:rsid w:val="00FE2D46"/>
    <w:rsid w:val="00FE2F24"/>
    <w:rsid w:val="00FE328F"/>
    <w:rsid w:val="00FE363F"/>
    <w:rsid w:val="00FE3E4B"/>
    <w:rsid w:val="00FE405C"/>
    <w:rsid w:val="00FE4334"/>
    <w:rsid w:val="00FE4509"/>
    <w:rsid w:val="00FE5AE9"/>
    <w:rsid w:val="00FE5BB7"/>
    <w:rsid w:val="00FE5EB8"/>
    <w:rsid w:val="00FE60E3"/>
    <w:rsid w:val="00FE62CF"/>
    <w:rsid w:val="00FE636F"/>
    <w:rsid w:val="00FE6CC9"/>
    <w:rsid w:val="00FE7438"/>
    <w:rsid w:val="00FE7597"/>
    <w:rsid w:val="00FE7A4F"/>
    <w:rsid w:val="00FE7CD5"/>
    <w:rsid w:val="00FE7DC4"/>
    <w:rsid w:val="00FE7EAB"/>
    <w:rsid w:val="00FF01DD"/>
    <w:rsid w:val="00FF03BF"/>
    <w:rsid w:val="00FF09ED"/>
    <w:rsid w:val="00FF0B95"/>
    <w:rsid w:val="00FF0BFB"/>
    <w:rsid w:val="00FF0EF1"/>
    <w:rsid w:val="00FF126E"/>
    <w:rsid w:val="00FF14EC"/>
    <w:rsid w:val="00FF1622"/>
    <w:rsid w:val="00FF2458"/>
    <w:rsid w:val="00FF25F2"/>
    <w:rsid w:val="00FF27CE"/>
    <w:rsid w:val="00FF284A"/>
    <w:rsid w:val="00FF2874"/>
    <w:rsid w:val="00FF3B8A"/>
    <w:rsid w:val="00FF3C3D"/>
    <w:rsid w:val="00FF3CD5"/>
    <w:rsid w:val="00FF407A"/>
    <w:rsid w:val="00FF42F5"/>
    <w:rsid w:val="00FF4897"/>
    <w:rsid w:val="00FF4B95"/>
    <w:rsid w:val="00FF51E9"/>
    <w:rsid w:val="00FF5631"/>
    <w:rsid w:val="00FF58C1"/>
    <w:rsid w:val="00FF59F5"/>
    <w:rsid w:val="00FF64C2"/>
    <w:rsid w:val="00FF6607"/>
    <w:rsid w:val="00FF6CF1"/>
    <w:rsid w:val="00FF70B2"/>
    <w:rsid w:val="00FF760B"/>
    <w:rsid w:val="00FF7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C8CE3"/>
  <w15:docId w15:val="{8A6D87A7-B9D4-478C-A21E-78DAAD910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957"/>
    <w:pPr>
      <w:widowControl w:val="0"/>
      <w:spacing w:after="120"/>
      <w:ind w:firstLine="720"/>
      <w:jc w:val="both"/>
    </w:pPr>
    <w:rPr>
      <w:sz w:val="28"/>
      <w:szCs w:val="28"/>
    </w:rPr>
  </w:style>
  <w:style w:type="paragraph" w:styleId="Heading1">
    <w:name w:val="heading 1"/>
    <w:basedOn w:val="Normal"/>
    <w:next w:val="Normal"/>
    <w:link w:val="Heading1Char"/>
    <w:autoRedefine/>
    <w:uiPriority w:val="9"/>
    <w:qFormat/>
    <w:rsid w:val="00A82F85"/>
    <w:pPr>
      <w:keepNext/>
      <w:keepLines/>
      <w:widowControl/>
      <w:numPr>
        <w:numId w:val="14"/>
      </w:numPr>
      <w:outlineLvl w:val="0"/>
    </w:pPr>
    <w:rPr>
      <w:rFonts w:eastAsia="Times New Roman"/>
      <w:b/>
      <w:bCs/>
      <w:kern w:val="32"/>
      <w:szCs w:val="32"/>
    </w:rPr>
  </w:style>
  <w:style w:type="paragraph" w:styleId="Heading2">
    <w:name w:val="heading 2"/>
    <w:basedOn w:val="Normal"/>
    <w:next w:val="Normal"/>
    <w:link w:val="Heading2Char"/>
    <w:autoRedefine/>
    <w:uiPriority w:val="9"/>
    <w:unhideWhenUsed/>
    <w:qFormat/>
    <w:rsid w:val="00BD1F36"/>
    <w:pPr>
      <w:keepNext/>
      <w:keepLines/>
      <w:widowControl/>
      <w:numPr>
        <w:ilvl w:val="1"/>
        <w:numId w:val="14"/>
      </w:numPr>
      <w:ind w:left="0"/>
      <w:outlineLvl w:val="1"/>
    </w:pPr>
    <w:rPr>
      <w:rFonts w:eastAsia="Times New Roman"/>
      <w:b/>
      <w:bCs/>
      <w:iCs/>
    </w:rPr>
  </w:style>
  <w:style w:type="paragraph" w:styleId="Heading3">
    <w:name w:val="heading 3"/>
    <w:basedOn w:val="Normal"/>
    <w:next w:val="Normal"/>
    <w:link w:val="Heading3Char"/>
    <w:autoRedefine/>
    <w:uiPriority w:val="9"/>
    <w:unhideWhenUsed/>
    <w:qFormat/>
    <w:rsid w:val="00B76B3D"/>
    <w:pPr>
      <w:keepNext/>
      <w:keepLines/>
      <w:widowControl/>
      <w:outlineLvl w:val="2"/>
    </w:pPr>
    <w:rPr>
      <w:rFonts w:eastAsia="Times New Roman"/>
      <w:b/>
      <w:bCs/>
    </w:rPr>
  </w:style>
  <w:style w:type="paragraph" w:styleId="Heading4">
    <w:name w:val="heading 4"/>
    <w:basedOn w:val="Normal"/>
    <w:next w:val="Normal"/>
    <w:link w:val="Heading4Char"/>
    <w:uiPriority w:val="9"/>
    <w:unhideWhenUsed/>
    <w:qFormat/>
    <w:rsid w:val="00537FD6"/>
    <w:pPr>
      <w:keepNext/>
      <w:numPr>
        <w:ilvl w:val="3"/>
        <w:numId w:val="14"/>
      </w:numPr>
      <w:spacing w:before="240" w:after="60" w:line="360" w:lineRule="auto"/>
      <w:outlineLvl w:val="3"/>
    </w:pPr>
    <w:rPr>
      <w:rFonts w:ascii="Calibri" w:eastAsia="Times New Roman" w:hAnsi="Calibri"/>
      <w:b/>
      <w:bCs/>
    </w:rPr>
  </w:style>
  <w:style w:type="paragraph" w:styleId="Heading5">
    <w:name w:val="heading 5"/>
    <w:basedOn w:val="Normal"/>
    <w:next w:val="Normal"/>
    <w:link w:val="Heading5Char"/>
    <w:uiPriority w:val="9"/>
    <w:unhideWhenUsed/>
    <w:qFormat/>
    <w:rsid w:val="00537FD6"/>
    <w:pPr>
      <w:numPr>
        <w:ilvl w:val="4"/>
        <w:numId w:val="14"/>
      </w:numPr>
      <w:spacing w:before="240" w:after="60" w:line="360" w:lineRule="auto"/>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537FD6"/>
    <w:pPr>
      <w:numPr>
        <w:ilvl w:val="5"/>
        <w:numId w:val="14"/>
      </w:numPr>
      <w:spacing w:before="240" w:after="60" w:line="360" w:lineRule="auto"/>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rsid w:val="00537FD6"/>
    <w:pPr>
      <w:numPr>
        <w:ilvl w:val="6"/>
        <w:numId w:val="14"/>
      </w:numPr>
      <w:spacing w:before="240" w:after="60" w:line="360" w:lineRule="auto"/>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537FD6"/>
    <w:pPr>
      <w:numPr>
        <w:ilvl w:val="7"/>
        <w:numId w:val="14"/>
      </w:numPr>
      <w:spacing w:before="240" w:after="60" w:line="360" w:lineRule="auto"/>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537FD6"/>
    <w:pPr>
      <w:numPr>
        <w:ilvl w:val="8"/>
        <w:numId w:val="14"/>
      </w:numPr>
      <w:spacing w:before="240" w:after="60" w:line="360" w:lineRule="auto"/>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5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
    <w:basedOn w:val="Normal"/>
    <w:link w:val="FootnoteTextChar"/>
    <w:autoRedefine/>
    <w:uiPriority w:val="99"/>
    <w:unhideWhenUsed/>
    <w:qFormat/>
    <w:rsid w:val="00BA7771"/>
    <w:pPr>
      <w:spacing w:after="0" w:line="240" w:lineRule="atLeast"/>
      <w:ind w:firstLine="0"/>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link w:val="FootnoteText"/>
    <w:uiPriority w:val="99"/>
    <w:qFormat/>
    <w:rsid w:val="00BA7771"/>
  </w:style>
  <w:style w:type="character" w:styleId="FootnoteReference">
    <w:name w:val="footnote reference"/>
    <w:aliases w:val="Char Char1 Char Char Char Char1 Char Char Char Char Char Char Char Char Char,Char Char1 Char Char Char Char1 Char Char Char Char Char Char Char Char Char Char Char Char Char,Footnote text,Ref,de nota al pie,Footnote,ftref,f"/>
    <w:link w:val="CharChar1CharCharCharChar1CharCharCharCharCharCharCharChar"/>
    <w:unhideWhenUsed/>
    <w:qFormat/>
    <w:rsid w:val="00A14C41"/>
    <w:rPr>
      <w:vertAlign w:val="superscript"/>
    </w:rPr>
  </w:style>
  <w:style w:type="paragraph" w:styleId="Header">
    <w:name w:val="header"/>
    <w:basedOn w:val="Normal"/>
    <w:link w:val="HeaderChar"/>
    <w:uiPriority w:val="99"/>
    <w:unhideWhenUsed/>
    <w:rsid w:val="00A777E7"/>
    <w:pPr>
      <w:tabs>
        <w:tab w:val="center" w:pos="4680"/>
        <w:tab w:val="right" w:pos="9360"/>
      </w:tabs>
      <w:spacing w:after="0"/>
    </w:pPr>
  </w:style>
  <w:style w:type="character" w:customStyle="1" w:styleId="HeaderChar">
    <w:name w:val="Header Char"/>
    <w:basedOn w:val="DefaultParagraphFont"/>
    <w:link w:val="Header"/>
    <w:uiPriority w:val="99"/>
    <w:rsid w:val="00A777E7"/>
  </w:style>
  <w:style w:type="paragraph" w:styleId="Footer">
    <w:name w:val="footer"/>
    <w:basedOn w:val="Normal"/>
    <w:link w:val="FooterChar"/>
    <w:uiPriority w:val="99"/>
    <w:unhideWhenUsed/>
    <w:rsid w:val="00A777E7"/>
    <w:pPr>
      <w:tabs>
        <w:tab w:val="center" w:pos="4680"/>
        <w:tab w:val="right" w:pos="9360"/>
      </w:tabs>
      <w:spacing w:after="0"/>
    </w:pPr>
  </w:style>
  <w:style w:type="character" w:customStyle="1" w:styleId="FooterChar">
    <w:name w:val="Footer Char"/>
    <w:basedOn w:val="DefaultParagraphFont"/>
    <w:link w:val="Footer"/>
    <w:uiPriority w:val="99"/>
    <w:rsid w:val="00A777E7"/>
  </w:style>
  <w:style w:type="paragraph" w:styleId="Revision">
    <w:name w:val="Revision"/>
    <w:hidden/>
    <w:uiPriority w:val="99"/>
    <w:semiHidden/>
    <w:rsid w:val="002C79D9"/>
    <w:rPr>
      <w:sz w:val="28"/>
      <w:szCs w:val="28"/>
    </w:rPr>
  </w:style>
  <w:style w:type="paragraph" w:styleId="BalloonText">
    <w:name w:val="Balloon Text"/>
    <w:basedOn w:val="Normal"/>
    <w:link w:val="BalloonTextChar"/>
    <w:uiPriority w:val="99"/>
    <w:semiHidden/>
    <w:unhideWhenUsed/>
    <w:rsid w:val="002C79D9"/>
    <w:pPr>
      <w:spacing w:after="0"/>
    </w:pPr>
    <w:rPr>
      <w:rFonts w:ascii="Segoe UI" w:hAnsi="Segoe UI" w:cs="Segoe UI"/>
      <w:sz w:val="18"/>
      <w:szCs w:val="18"/>
    </w:rPr>
  </w:style>
  <w:style w:type="character" w:customStyle="1" w:styleId="BalloonTextChar">
    <w:name w:val="Balloon Text Char"/>
    <w:link w:val="BalloonText"/>
    <w:uiPriority w:val="99"/>
    <w:semiHidden/>
    <w:rsid w:val="002C79D9"/>
    <w:rPr>
      <w:rFonts w:ascii="Segoe UI" w:hAnsi="Segoe UI" w:cs="Segoe UI"/>
      <w:sz w:val="18"/>
      <w:szCs w:val="18"/>
    </w:rPr>
  </w:style>
  <w:style w:type="character" w:styleId="CommentReference">
    <w:name w:val="annotation reference"/>
    <w:uiPriority w:val="99"/>
    <w:semiHidden/>
    <w:unhideWhenUsed/>
    <w:rsid w:val="005F4BF2"/>
    <w:rPr>
      <w:sz w:val="16"/>
      <w:szCs w:val="16"/>
    </w:rPr>
  </w:style>
  <w:style w:type="paragraph" w:styleId="CommentText">
    <w:name w:val="annotation text"/>
    <w:basedOn w:val="Normal"/>
    <w:link w:val="CommentTextChar"/>
    <w:uiPriority w:val="99"/>
    <w:unhideWhenUsed/>
    <w:rsid w:val="005F4BF2"/>
    <w:rPr>
      <w:sz w:val="20"/>
      <w:szCs w:val="20"/>
    </w:rPr>
  </w:style>
  <w:style w:type="character" w:customStyle="1" w:styleId="CommentTextChar">
    <w:name w:val="Comment Text Char"/>
    <w:basedOn w:val="DefaultParagraphFont"/>
    <w:link w:val="CommentText"/>
    <w:uiPriority w:val="99"/>
    <w:rsid w:val="005F4BF2"/>
  </w:style>
  <w:style w:type="paragraph" w:styleId="CommentSubject">
    <w:name w:val="annotation subject"/>
    <w:basedOn w:val="CommentText"/>
    <w:next w:val="CommentText"/>
    <w:link w:val="CommentSubjectChar"/>
    <w:uiPriority w:val="99"/>
    <w:semiHidden/>
    <w:unhideWhenUsed/>
    <w:rsid w:val="005F4BF2"/>
    <w:rPr>
      <w:b/>
      <w:bCs/>
    </w:rPr>
  </w:style>
  <w:style w:type="character" w:customStyle="1" w:styleId="CommentSubjectChar">
    <w:name w:val="Comment Subject Char"/>
    <w:link w:val="CommentSubject"/>
    <w:uiPriority w:val="99"/>
    <w:semiHidden/>
    <w:rsid w:val="005F4BF2"/>
    <w:rPr>
      <w:b/>
      <w:bCs/>
    </w:rPr>
  </w:style>
  <w:style w:type="character" w:styleId="Hyperlink">
    <w:name w:val="Hyperlink"/>
    <w:uiPriority w:val="99"/>
    <w:unhideWhenUsed/>
    <w:rsid w:val="002A18F0"/>
    <w:rPr>
      <w:color w:val="0563C1"/>
      <w:u w:val="single"/>
    </w:rPr>
  </w:style>
  <w:style w:type="character" w:customStyle="1" w:styleId="cpChagiiquyt1">
    <w:name w:val="Đề cập Chưa giải quyết1"/>
    <w:uiPriority w:val="99"/>
    <w:semiHidden/>
    <w:unhideWhenUsed/>
    <w:rsid w:val="002A18F0"/>
    <w:rPr>
      <w:color w:val="605E5C"/>
      <w:shd w:val="clear" w:color="auto" w:fill="E1DFDD"/>
    </w:rPr>
  </w:style>
  <w:style w:type="character" w:customStyle="1" w:styleId="Heading1Char">
    <w:name w:val="Heading 1 Char"/>
    <w:link w:val="Heading1"/>
    <w:uiPriority w:val="9"/>
    <w:rsid w:val="00A82F85"/>
    <w:rPr>
      <w:rFonts w:eastAsia="Times New Roman"/>
      <w:b/>
      <w:bCs/>
      <w:kern w:val="32"/>
      <w:sz w:val="28"/>
      <w:szCs w:val="32"/>
    </w:rPr>
  </w:style>
  <w:style w:type="character" w:customStyle="1" w:styleId="Heading2Char">
    <w:name w:val="Heading 2 Char"/>
    <w:link w:val="Heading2"/>
    <w:uiPriority w:val="9"/>
    <w:rsid w:val="00BD1F36"/>
    <w:rPr>
      <w:rFonts w:eastAsia="Times New Roman"/>
      <w:b/>
      <w:bCs/>
      <w:iCs/>
      <w:sz w:val="28"/>
      <w:szCs w:val="28"/>
    </w:rPr>
  </w:style>
  <w:style w:type="character" w:customStyle="1" w:styleId="Heading3Char">
    <w:name w:val="Heading 3 Char"/>
    <w:link w:val="Heading3"/>
    <w:uiPriority w:val="9"/>
    <w:rsid w:val="00B76B3D"/>
    <w:rPr>
      <w:rFonts w:eastAsia="Times New Roman"/>
      <w:b/>
      <w:bCs/>
      <w:sz w:val="28"/>
      <w:szCs w:val="28"/>
    </w:rPr>
  </w:style>
  <w:style w:type="character" w:customStyle="1" w:styleId="Heading4Char">
    <w:name w:val="Heading 4 Char"/>
    <w:link w:val="Heading4"/>
    <w:uiPriority w:val="9"/>
    <w:rsid w:val="00537FD6"/>
    <w:rPr>
      <w:rFonts w:ascii="Calibri" w:eastAsia="Times New Roman" w:hAnsi="Calibri"/>
      <w:b/>
      <w:bCs/>
      <w:sz w:val="28"/>
      <w:szCs w:val="28"/>
    </w:rPr>
  </w:style>
  <w:style w:type="character" w:customStyle="1" w:styleId="Heading5Char">
    <w:name w:val="Heading 5 Char"/>
    <w:link w:val="Heading5"/>
    <w:uiPriority w:val="9"/>
    <w:rsid w:val="00537FD6"/>
    <w:rPr>
      <w:rFonts w:ascii="Calibri" w:eastAsia="Times New Roman" w:hAnsi="Calibri"/>
      <w:b/>
      <w:bCs/>
      <w:i/>
      <w:iCs/>
      <w:sz w:val="26"/>
      <w:szCs w:val="26"/>
    </w:rPr>
  </w:style>
  <w:style w:type="character" w:customStyle="1" w:styleId="Heading6Char">
    <w:name w:val="Heading 6 Char"/>
    <w:link w:val="Heading6"/>
    <w:uiPriority w:val="9"/>
    <w:semiHidden/>
    <w:rsid w:val="00537FD6"/>
    <w:rPr>
      <w:rFonts w:ascii="Calibri" w:eastAsia="Times New Roman" w:hAnsi="Calibri"/>
      <w:b/>
      <w:bCs/>
      <w:sz w:val="22"/>
      <w:szCs w:val="22"/>
    </w:rPr>
  </w:style>
  <w:style w:type="character" w:customStyle="1" w:styleId="Heading7Char">
    <w:name w:val="Heading 7 Char"/>
    <w:link w:val="Heading7"/>
    <w:uiPriority w:val="9"/>
    <w:semiHidden/>
    <w:rsid w:val="00537FD6"/>
    <w:rPr>
      <w:rFonts w:ascii="Calibri" w:eastAsia="Times New Roman" w:hAnsi="Calibri"/>
      <w:sz w:val="24"/>
      <w:szCs w:val="24"/>
    </w:rPr>
  </w:style>
  <w:style w:type="character" w:customStyle="1" w:styleId="Heading8Char">
    <w:name w:val="Heading 8 Char"/>
    <w:link w:val="Heading8"/>
    <w:uiPriority w:val="9"/>
    <w:semiHidden/>
    <w:rsid w:val="00537FD6"/>
    <w:rPr>
      <w:rFonts w:ascii="Calibri" w:eastAsia="Times New Roman" w:hAnsi="Calibri"/>
      <w:i/>
      <w:iCs/>
      <w:sz w:val="24"/>
      <w:szCs w:val="24"/>
    </w:rPr>
  </w:style>
  <w:style w:type="character" w:customStyle="1" w:styleId="Heading9Char">
    <w:name w:val="Heading 9 Char"/>
    <w:link w:val="Heading9"/>
    <w:uiPriority w:val="9"/>
    <w:semiHidden/>
    <w:rsid w:val="00537FD6"/>
    <w:rPr>
      <w:rFonts w:ascii="Calibri Light" w:eastAsia="Times New Roman" w:hAnsi="Calibri Light"/>
      <w:sz w:val="22"/>
      <w:szCs w:val="22"/>
    </w:rPr>
  </w:style>
  <w:style w:type="numbering" w:customStyle="1" w:styleId="NoList1">
    <w:name w:val="No List1"/>
    <w:next w:val="NoList"/>
    <w:uiPriority w:val="99"/>
    <w:semiHidden/>
    <w:unhideWhenUsed/>
    <w:rsid w:val="00537FD6"/>
  </w:style>
  <w:style w:type="paragraph" w:customStyle="1" w:styleId="ListParagraph1">
    <w:name w:val="List Paragraph1"/>
    <w:basedOn w:val="Normal"/>
    <w:next w:val="ListParagraph"/>
    <w:uiPriority w:val="34"/>
    <w:qFormat/>
    <w:rsid w:val="00537FD6"/>
    <w:pPr>
      <w:spacing w:after="160" w:line="360" w:lineRule="auto"/>
      <w:ind w:left="720" w:firstLine="0"/>
      <w:contextualSpacing/>
    </w:pPr>
    <w:rPr>
      <w:szCs w:val="22"/>
    </w:rPr>
  </w:style>
  <w:style w:type="table" w:customStyle="1" w:styleId="TableGrid1">
    <w:name w:val="Table Grid1"/>
    <w:basedOn w:val="TableNormal"/>
    <w:next w:val="TableGrid"/>
    <w:uiPriority w:val="39"/>
    <w:rsid w:val="00537FD6"/>
    <w:pPr>
      <w:jc w:val="both"/>
    </w:pPr>
    <w:rPr>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dnoteText1">
    <w:name w:val="Endnote Text1"/>
    <w:basedOn w:val="Normal"/>
    <w:next w:val="EndnoteText"/>
    <w:link w:val="EndnoteTextChar"/>
    <w:uiPriority w:val="99"/>
    <w:semiHidden/>
    <w:unhideWhenUsed/>
    <w:rsid w:val="00537FD6"/>
    <w:pPr>
      <w:spacing w:after="0"/>
      <w:ind w:firstLine="0"/>
    </w:pPr>
    <w:rPr>
      <w:sz w:val="20"/>
      <w:szCs w:val="20"/>
    </w:rPr>
  </w:style>
  <w:style w:type="character" w:customStyle="1" w:styleId="EndnoteTextChar">
    <w:name w:val="Endnote Text Char"/>
    <w:link w:val="EndnoteText1"/>
    <w:uiPriority w:val="99"/>
    <w:semiHidden/>
    <w:rsid w:val="00537FD6"/>
    <w:rPr>
      <w:sz w:val="20"/>
      <w:szCs w:val="20"/>
    </w:rPr>
  </w:style>
  <w:style w:type="character" w:styleId="EndnoteReference">
    <w:name w:val="endnote reference"/>
    <w:uiPriority w:val="99"/>
    <w:semiHidden/>
    <w:unhideWhenUsed/>
    <w:rsid w:val="00537FD6"/>
    <w:rPr>
      <w:vertAlign w:val="superscript"/>
    </w:rPr>
  </w:style>
  <w:style w:type="numbering" w:styleId="111111">
    <w:name w:val="Outline List 2"/>
    <w:basedOn w:val="NoList"/>
    <w:uiPriority w:val="99"/>
    <w:semiHidden/>
    <w:unhideWhenUsed/>
    <w:rsid w:val="00D649F8"/>
    <w:pPr>
      <w:numPr>
        <w:numId w:val="34"/>
      </w:numPr>
    </w:pPr>
  </w:style>
  <w:style w:type="paragraph" w:customStyle="1" w:styleId="NoSpacing1">
    <w:name w:val="No Spacing1"/>
    <w:next w:val="NoSpacing"/>
    <w:uiPriority w:val="1"/>
    <w:qFormat/>
    <w:rsid w:val="00537FD6"/>
    <w:pPr>
      <w:widowControl w:val="0"/>
      <w:jc w:val="both"/>
    </w:pPr>
    <w:rPr>
      <w:sz w:val="28"/>
      <w:szCs w:val="22"/>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537FD6"/>
    <w:pPr>
      <w:keepNext/>
      <w:widowControl/>
      <w:spacing w:after="160" w:line="240" w:lineRule="exact"/>
      <w:ind w:firstLine="0"/>
    </w:pPr>
    <w:rPr>
      <w:sz w:val="20"/>
      <w:szCs w:val="20"/>
      <w:vertAlign w:val="superscript"/>
    </w:rPr>
  </w:style>
  <w:style w:type="paragraph" w:customStyle="1" w:styleId="Default">
    <w:name w:val="Default"/>
    <w:rsid w:val="00537FD6"/>
    <w:pPr>
      <w:autoSpaceDE w:val="0"/>
      <w:autoSpaceDN w:val="0"/>
      <w:adjustRightInd w:val="0"/>
    </w:pPr>
    <w:rPr>
      <w:color w:val="000000"/>
      <w:sz w:val="24"/>
      <w:szCs w:val="24"/>
    </w:rPr>
  </w:style>
  <w:style w:type="paragraph" w:styleId="ListParagraph">
    <w:name w:val="List Paragraph"/>
    <w:basedOn w:val="Normal"/>
    <w:uiPriority w:val="34"/>
    <w:qFormat/>
    <w:rsid w:val="00537FD6"/>
    <w:pPr>
      <w:ind w:left="720"/>
    </w:pPr>
  </w:style>
  <w:style w:type="paragraph" w:styleId="EndnoteText">
    <w:name w:val="endnote text"/>
    <w:basedOn w:val="Normal"/>
    <w:link w:val="EndnoteTextChar1"/>
    <w:uiPriority w:val="99"/>
    <w:semiHidden/>
    <w:unhideWhenUsed/>
    <w:rsid w:val="00537FD6"/>
    <w:rPr>
      <w:sz w:val="20"/>
      <w:szCs w:val="20"/>
    </w:rPr>
  </w:style>
  <w:style w:type="character" w:customStyle="1" w:styleId="EndnoteTextChar1">
    <w:name w:val="Endnote Text Char1"/>
    <w:basedOn w:val="DefaultParagraphFont"/>
    <w:link w:val="EndnoteText"/>
    <w:uiPriority w:val="99"/>
    <w:semiHidden/>
    <w:rsid w:val="00537FD6"/>
  </w:style>
  <w:style w:type="paragraph" w:styleId="NoSpacing">
    <w:name w:val="No Spacing"/>
    <w:uiPriority w:val="1"/>
    <w:qFormat/>
    <w:rsid w:val="00537FD6"/>
    <w:pPr>
      <w:widowControl w:val="0"/>
      <w:ind w:firstLine="720"/>
    </w:pPr>
    <w:rPr>
      <w:sz w:val="28"/>
      <w:szCs w:val="28"/>
    </w:rPr>
  </w:style>
  <w:style w:type="numbering" w:customStyle="1" w:styleId="NoList2">
    <w:name w:val="No List2"/>
    <w:next w:val="NoList"/>
    <w:uiPriority w:val="99"/>
    <w:semiHidden/>
    <w:unhideWhenUsed/>
    <w:rsid w:val="007E7255"/>
  </w:style>
  <w:style w:type="character" w:customStyle="1" w:styleId="UnresolvedMention1">
    <w:name w:val="Unresolved Mention1"/>
    <w:uiPriority w:val="99"/>
    <w:semiHidden/>
    <w:unhideWhenUsed/>
    <w:rsid w:val="007E7255"/>
    <w:rPr>
      <w:color w:val="605E5C"/>
      <w:shd w:val="clear" w:color="auto" w:fill="E1DFDD"/>
    </w:rPr>
  </w:style>
  <w:style w:type="paragraph" w:styleId="BodyText">
    <w:name w:val="Body Text"/>
    <w:basedOn w:val="Normal"/>
    <w:link w:val="BodyTextChar"/>
    <w:rsid w:val="007E7255"/>
    <w:pPr>
      <w:widowControl/>
      <w:autoSpaceDE w:val="0"/>
      <w:autoSpaceDN w:val="0"/>
      <w:spacing w:after="0"/>
      <w:ind w:firstLine="0"/>
    </w:pPr>
    <w:rPr>
      <w:rFonts w:ascii=".VnTime" w:eastAsia="Times New Roman" w:hAnsi=".VnTime" w:cs=".VnTime"/>
      <w:lang w:val="en-GB"/>
    </w:rPr>
  </w:style>
  <w:style w:type="character" w:customStyle="1" w:styleId="BodyTextChar">
    <w:name w:val="Body Text Char"/>
    <w:link w:val="BodyText"/>
    <w:rsid w:val="007E7255"/>
    <w:rPr>
      <w:rFonts w:ascii=".VnTime" w:eastAsia="Times New Roman" w:hAnsi=".VnTime" w:cs=".VnTime"/>
      <w:sz w:val="28"/>
      <w:szCs w:val="28"/>
      <w:lang w:val="en-GB"/>
    </w:rPr>
  </w:style>
  <w:style w:type="character" w:styleId="Strong">
    <w:name w:val="Strong"/>
    <w:uiPriority w:val="22"/>
    <w:qFormat/>
    <w:rsid w:val="007E7255"/>
    <w:rPr>
      <w:b/>
      <w:bCs/>
    </w:rPr>
  </w:style>
  <w:style w:type="paragraph" w:styleId="Title">
    <w:name w:val="Title"/>
    <w:basedOn w:val="Normal"/>
    <w:next w:val="Normal"/>
    <w:link w:val="TitleChar"/>
    <w:autoRedefine/>
    <w:uiPriority w:val="10"/>
    <w:qFormat/>
    <w:rsid w:val="007E7255"/>
    <w:pPr>
      <w:widowControl/>
      <w:ind w:firstLine="0"/>
      <w:contextualSpacing/>
      <w:jc w:val="center"/>
      <w:outlineLvl w:val="0"/>
    </w:pPr>
    <w:rPr>
      <w:rFonts w:ascii="Times New Roman Bold" w:eastAsia="Times New Roman" w:hAnsi="Times New Roman Bold"/>
      <w:b/>
      <w:kern w:val="28"/>
      <w:szCs w:val="56"/>
    </w:rPr>
  </w:style>
  <w:style w:type="character" w:customStyle="1" w:styleId="TitleChar">
    <w:name w:val="Title Char"/>
    <w:link w:val="Title"/>
    <w:uiPriority w:val="10"/>
    <w:rsid w:val="007E7255"/>
    <w:rPr>
      <w:rFonts w:ascii="Times New Roman Bold" w:eastAsia="Times New Roman" w:hAnsi="Times New Roman Bold"/>
      <w:b/>
      <w:kern w:val="28"/>
      <w:sz w:val="28"/>
      <w:szCs w:val="56"/>
    </w:rPr>
  </w:style>
  <w:style w:type="numbering" w:customStyle="1" w:styleId="NoList11">
    <w:name w:val="No List11"/>
    <w:next w:val="NoList"/>
    <w:uiPriority w:val="99"/>
    <w:semiHidden/>
    <w:unhideWhenUsed/>
    <w:rsid w:val="007E7255"/>
  </w:style>
  <w:style w:type="paragraph" w:customStyle="1" w:styleId="summary">
    <w:name w:val="summary"/>
    <w:basedOn w:val="Normal"/>
    <w:rsid w:val="007E7255"/>
    <w:pPr>
      <w:widowControl/>
      <w:spacing w:before="100" w:beforeAutospacing="1" w:after="100" w:afterAutospacing="1"/>
      <w:ind w:firstLine="0"/>
    </w:pPr>
    <w:rPr>
      <w:rFonts w:eastAsia="SimSun"/>
      <w:sz w:val="24"/>
      <w:szCs w:val="24"/>
      <w:lang w:eastAsia="zh-CN"/>
    </w:rPr>
  </w:style>
  <w:style w:type="character" w:customStyle="1" w:styleId="fontstyle01">
    <w:name w:val="fontstyle01"/>
    <w:rsid w:val="00DF77F9"/>
    <w:rPr>
      <w:rFonts w:ascii="Times New Roman" w:hAnsi="Times New Roman" w:cs="Times New Roman" w:hint="default"/>
      <w:b w:val="0"/>
      <w:bCs w:val="0"/>
      <w:i w:val="0"/>
      <w:iCs w:val="0"/>
      <w:color w:val="000000"/>
      <w:sz w:val="28"/>
      <w:szCs w:val="28"/>
    </w:rPr>
  </w:style>
  <w:style w:type="character" w:customStyle="1" w:styleId="fontstyle21">
    <w:name w:val="fontstyle21"/>
    <w:rsid w:val="00DF77F9"/>
    <w:rPr>
      <w:rFonts w:ascii="Times New Roman" w:hAnsi="Times New Roman" w:cs="Times New Roman" w:hint="default"/>
      <w:b/>
      <w:bCs/>
      <w:i w:val="0"/>
      <w:iCs w:val="0"/>
      <w:color w:val="000000"/>
      <w:sz w:val="28"/>
      <w:szCs w:val="28"/>
    </w:rPr>
  </w:style>
  <w:style w:type="paragraph" w:customStyle="1" w:styleId="Footnotedich">
    <w:name w:val="Footnote dich"/>
    <w:aliases w:val="Footnote Reference Number,Footnote Reference_LVL6,Ref Char,Ref1 Char,Footnote text Char,de nota al pie Char,Footnote Char,ftref Char,BearingPoint Char,16 Point Char,Superscript 6 Point Char,fr Char,Footnote Text1 Char,f Char,BVI fnr Char"/>
    <w:basedOn w:val="Normal"/>
    <w:uiPriority w:val="99"/>
    <w:qFormat/>
    <w:rsid w:val="004D5248"/>
    <w:pPr>
      <w:widowControl/>
      <w:spacing w:after="160" w:line="240" w:lineRule="exact"/>
      <w:ind w:firstLine="0"/>
      <w:jc w:val="left"/>
    </w:pPr>
    <w:rPr>
      <w:rFonts w:ascii="Calibri" w:hAnsi="Calibri"/>
      <w:sz w:val="22"/>
      <w:szCs w:val="22"/>
      <w:vertAlign w:val="superscript"/>
    </w:rPr>
  </w:style>
  <w:style w:type="paragraph" w:styleId="BodyTextIndent">
    <w:name w:val="Body Text Indent"/>
    <w:basedOn w:val="Normal"/>
    <w:link w:val="BodyTextIndentChar"/>
    <w:uiPriority w:val="99"/>
    <w:unhideWhenUsed/>
    <w:rsid w:val="00FE20E9"/>
    <w:pPr>
      <w:ind w:left="360"/>
    </w:pPr>
  </w:style>
  <w:style w:type="character" w:customStyle="1" w:styleId="BodyTextIndentChar">
    <w:name w:val="Body Text Indent Char"/>
    <w:link w:val="BodyTextIndent"/>
    <w:uiPriority w:val="99"/>
    <w:rsid w:val="00FE20E9"/>
    <w:rPr>
      <w:sz w:val="28"/>
      <w:szCs w:val="28"/>
    </w:rPr>
  </w:style>
  <w:style w:type="character" w:styleId="Emphasis">
    <w:name w:val="Emphasis"/>
    <w:uiPriority w:val="20"/>
    <w:qFormat/>
    <w:rsid w:val="008D7786"/>
    <w:rPr>
      <w:i/>
      <w:i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rsid w:val="00EA4241"/>
    <w:pPr>
      <w:widowControl/>
      <w:spacing w:after="160" w:line="240" w:lineRule="exact"/>
      <w:ind w:firstLine="0"/>
      <w:jc w:val="left"/>
    </w:pPr>
    <w:rPr>
      <w:kern w:val="2"/>
      <w:sz w:val="24"/>
      <w:szCs w:val="22"/>
      <w:vertAlign w:val="superscript"/>
      <w14:ligatures w14:val="standardContextual"/>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5B07F9"/>
    <w:pPr>
      <w:widowControl/>
      <w:spacing w:before="100" w:beforeAutospacing="1" w:after="100" w:afterAutospacing="1"/>
      <w:ind w:firstLine="0"/>
      <w:jc w:val="left"/>
    </w:pPr>
    <w:rPr>
      <w:rFonts w:eastAsia="Times New Roman"/>
      <w:sz w:val="24"/>
      <w:szCs w:val="24"/>
    </w:rPr>
  </w:style>
  <w:style w:type="paragraph" w:customStyle="1" w:styleId="Para">
    <w:name w:val="Para"/>
    <w:basedOn w:val="Normal"/>
    <w:link w:val="ParaChar"/>
    <w:rsid w:val="002E010D"/>
    <w:pPr>
      <w:spacing w:before="120" w:after="0"/>
    </w:pPr>
    <w:rPr>
      <w:rFonts w:eastAsia="Times New Roman"/>
      <w:szCs w:val="24"/>
    </w:rPr>
  </w:style>
  <w:style w:type="character" w:customStyle="1" w:styleId="ParaChar">
    <w:name w:val="Para Char"/>
    <w:link w:val="Para"/>
    <w:rsid w:val="002E010D"/>
    <w:rPr>
      <w:rFonts w:eastAsia="Times New Roman"/>
      <w:sz w:val="28"/>
      <w:szCs w:val="24"/>
    </w:rPr>
  </w:style>
  <w:style w:type="paragraph" w:customStyle="1" w:styleId="CharChar1">
    <w:name w:val="Char Char1"/>
    <w:basedOn w:val="Normal"/>
    <w:semiHidden/>
    <w:rsid w:val="00A145B9"/>
    <w:pPr>
      <w:widowControl/>
      <w:spacing w:after="160" w:line="240" w:lineRule="exact"/>
      <w:ind w:firstLine="0"/>
      <w:jc w:val="left"/>
    </w:pPr>
    <w:rPr>
      <w:rFonts w:ascii="Arial" w:eastAsia="Times New Roman" w:hAnsi="Arial"/>
      <w:sz w:val="22"/>
      <w:szCs w:val="22"/>
    </w:rPr>
  </w:style>
  <w:style w:type="paragraph" w:customStyle="1" w:styleId="FootnoteReferenceCharCharChar1CharCharCharChar">
    <w:name w:val="Footnote Reference Char Char Char1 Char Char Char Char"/>
    <w:aliases w:val="Footnote Char Char Char Char Char Char Char,Footnote text Char Char Char Char Char Char Char,Ref Char Char Char Char Char Char Char,de nota al pie Char Char Char Char Char Char Ch"/>
    <w:basedOn w:val="Normal"/>
    <w:next w:val="Normal"/>
    <w:rsid w:val="00A145B9"/>
    <w:pPr>
      <w:widowControl/>
      <w:spacing w:after="160" w:line="240" w:lineRule="exact"/>
      <w:ind w:firstLine="0"/>
      <w:jc w:val="left"/>
    </w:pPr>
    <w:rPr>
      <w:rFonts w:eastAsia="Times New Roman"/>
      <w:sz w:val="20"/>
      <w:szCs w:val="20"/>
      <w:vertAlign w:val="superscript"/>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qFormat/>
    <w:locked/>
    <w:rsid w:val="009E785B"/>
    <w:rPr>
      <w:rFonts w:eastAsia="Times New Roman"/>
      <w:sz w:val="24"/>
      <w:szCs w:val="24"/>
    </w:rPr>
  </w:style>
  <w:style w:type="character" w:customStyle="1" w:styleId="Vnbnnidung4">
    <w:name w:val="Văn bản nội dung (4)_"/>
    <w:link w:val="Vnbnnidung40"/>
    <w:locked/>
    <w:rsid w:val="002E7A56"/>
    <w:rPr>
      <w:b/>
      <w:bCs/>
      <w:sz w:val="26"/>
      <w:szCs w:val="26"/>
      <w:shd w:val="clear" w:color="auto" w:fill="FFFFFF"/>
    </w:rPr>
  </w:style>
  <w:style w:type="paragraph" w:customStyle="1" w:styleId="Vnbnnidung40">
    <w:name w:val="Văn bản nội dung (4)"/>
    <w:basedOn w:val="Normal"/>
    <w:link w:val="Vnbnnidung4"/>
    <w:rsid w:val="002E7A56"/>
    <w:pPr>
      <w:shd w:val="clear" w:color="auto" w:fill="FFFFFF"/>
      <w:spacing w:after="0" w:line="320" w:lineRule="exact"/>
      <w:ind w:hanging="480"/>
      <w:jc w:val="center"/>
    </w:pPr>
    <w:rPr>
      <w:b/>
      <w:bCs/>
      <w:sz w:val="26"/>
      <w:szCs w:val="26"/>
      <w:shd w:val="clear" w:color="auto" w:fill="FFFFFF"/>
    </w:rPr>
  </w:style>
  <w:style w:type="paragraph" w:customStyle="1" w:styleId="16Point">
    <w:name w:val="16 Point"/>
    <w:aliases w:val="Superscript 6 Point,fr,Footnote Text1,Footnote + Arial,10 pt,Black,Footnote Text11,(NECG) Footnote Reference,BVI fnr,footnote ref,de nota al p,Footnote dic,Знак сноски 1,R,10,Re,BVI f"/>
    <w:basedOn w:val="Normal"/>
    <w:uiPriority w:val="99"/>
    <w:qFormat/>
    <w:rsid w:val="00457CCA"/>
    <w:pPr>
      <w:spacing w:before="100" w:after="0" w:line="240" w:lineRule="exact"/>
      <w:ind w:firstLine="0"/>
      <w:jc w:val="left"/>
    </w:pPr>
    <w:rPr>
      <w:rFonts w:asciiTheme="minorHAnsi" w:eastAsiaTheme="minorHAnsi" w:hAnsiTheme="minorHAnsi" w:cstheme="minorBidi"/>
      <w:sz w:val="22"/>
      <w:szCs w:val="22"/>
      <w:vertAlign w:val="superscript"/>
    </w:rPr>
  </w:style>
  <w:style w:type="paragraph" w:customStyle="1" w:styleId="CharChar10">
    <w:name w:val="Char Char1"/>
    <w:basedOn w:val="Normal"/>
    <w:semiHidden/>
    <w:rsid w:val="001D5974"/>
    <w:pPr>
      <w:widowControl/>
      <w:spacing w:after="160" w:line="240" w:lineRule="exact"/>
      <w:ind w:firstLine="0"/>
      <w:jc w:val="left"/>
    </w:pPr>
    <w:rPr>
      <w:rFonts w:ascii="Arial" w:eastAsia="Times New Roman" w:hAnsi="Arial"/>
      <w:sz w:val="22"/>
      <w:szCs w:val="22"/>
    </w:rPr>
  </w:style>
  <w:style w:type="paragraph" w:customStyle="1" w:styleId="Char2">
    <w:name w:val="Char2"/>
    <w:basedOn w:val="Normal"/>
    <w:autoRedefine/>
    <w:qFormat/>
    <w:rsid w:val="00575921"/>
    <w:pPr>
      <w:widowControl/>
      <w:spacing w:after="0"/>
      <w:ind w:firstLine="0"/>
    </w:pPr>
    <w:rPr>
      <w:rFonts w:eastAsiaTheme="minorHAnsi" w:cstheme="minorBidi"/>
      <w:szCs w:val="22"/>
      <w:vertAlign w:val="superscript"/>
    </w:rPr>
  </w:style>
  <w:style w:type="paragraph" w:styleId="BodyTextIndent2">
    <w:name w:val="Body Text Indent 2"/>
    <w:basedOn w:val="Normal"/>
    <w:link w:val="BodyTextIndent2Char"/>
    <w:rsid w:val="00FF3B8A"/>
    <w:pPr>
      <w:widowControl/>
      <w:spacing w:after="0"/>
    </w:pPr>
    <w:rPr>
      <w:rFonts w:ascii=".VnTime" w:eastAsia="Times New Roman" w:hAnsi=".VnTime"/>
      <w:szCs w:val="20"/>
      <w:lang w:val="en-GB"/>
    </w:rPr>
  </w:style>
  <w:style w:type="character" w:customStyle="1" w:styleId="BodyTextIndent2Char">
    <w:name w:val="Body Text Indent 2 Char"/>
    <w:basedOn w:val="DefaultParagraphFont"/>
    <w:link w:val="BodyTextIndent2"/>
    <w:rsid w:val="00FF3B8A"/>
    <w:rPr>
      <w:rFonts w:ascii=".VnTime" w:eastAsia="Times New Roman" w:hAnsi=".VnTime"/>
      <w:sz w:val="28"/>
      <w:lang w:val="en-GB"/>
    </w:rPr>
  </w:style>
  <w:style w:type="character" w:customStyle="1" w:styleId="citation-39">
    <w:name w:val="citation-39"/>
    <w:basedOn w:val="DefaultParagraphFont"/>
    <w:rsid w:val="0068582C"/>
  </w:style>
  <w:style w:type="character" w:customStyle="1" w:styleId="citation-38">
    <w:name w:val="citation-38"/>
    <w:basedOn w:val="DefaultParagraphFont"/>
    <w:rsid w:val="0068582C"/>
  </w:style>
  <w:style w:type="character" w:customStyle="1" w:styleId="citation-130">
    <w:name w:val="citation-130"/>
    <w:basedOn w:val="DefaultParagraphFont"/>
    <w:rsid w:val="00830CBC"/>
  </w:style>
  <w:style w:type="paragraph" w:customStyle="1" w:styleId="isselectedend">
    <w:name w:val="isselectedend"/>
    <w:basedOn w:val="Normal"/>
    <w:rsid w:val="003F75B6"/>
    <w:pPr>
      <w:widowControl/>
      <w:spacing w:before="100" w:beforeAutospacing="1" w:after="100" w:afterAutospacing="1"/>
      <w:ind w:firstLine="0"/>
      <w:jc w:val="left"/>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05600">
      <w:bodyDiv w:val="1"/>
      <w:marLeft w:val="0"/>
      <w:marRight w:val="0"/>
      <w:marTop w:val="0"/>
      <w:marBottom w:val="0"/>
      <w:divBdr>
        <w:top w:val="none" w:sz="0" w:space="0" w:color="auto"/>
        <w:left w:val="none" w:sz="0" w:space="0" w:color="auto"/>
        <w:bottom w:val="none" w:sz="0" w:space="0" w:color="auto"/>
        <w:right w:val="none" w:sz="0" w:space="0" w:color="auto"/>
      </w:divBdr>
    </w:div>
    <w:div w:id="158423289">
      <w:bodyDiv w:val="1"/>
      <w:marLeft w:val="0"/>
      <w:marRight w:val="0"/>
      <w:marTop w:val="0"/>
      <w:marBottom w:val="0"/>
      <w:divBdr>
        <w:top w:val="none" w:sz="0" w:space="0" w:color="auto"/>
        <w:left w:val="none" w:sz="0" w:space="0" w:color="auto"/>
        <w:bottom w:val="none" w:sz="0" w:space="0" w:color="auto"/>
        <w:right w:val="none" w:sz="0" w:space="0" w:color="auto"/>
      </w:divBdr>
    </w:div>
    <w:div w:id="261258857">
      <w:bodyDiv w:val="1"/>
      <w:marLeft w:val="0"/>
      <w:marRight w:val="0"/>
      <w:marTop w:val="0"/>
      <w:marBottom w:val="0"/>
      <w:divBdr>
        <w:top w:val="none" w:sz="0" w:space="0" w:color="auto"/>
        <w:left w:val="none" w:sz="0" w:space="0" w:color="auto"/>
        <w:bottom w:val="none" w:sz="0" w:space="0" w:color="auto"/>
        <w:right w:val="none" w:sz="0" w:space="0" w:color="auto"/>
      </w:divBdr>
    </w:div>
    <w:div w:id="265816182">
      <w:bodyDiv w:val="1"/>
      <w:marLeft w:val="0"/>
      <w:marRight w:val="0"/>
      <w:marTop w:val="0"/>
      <w:marBottom w:val="0"/>
      <w:divBdr>
        <w:top w:val="none" w:sz="0" w:space="0" w:color="auto"/>
        <w:left w:val="none" w:sz="0" w:space="0" w:color="auto"/>
        <w:bottom w:val="none" w:sz="0" w:space="0" w:color="auto"/>
        <w:right w:val="none" w:sz="0" w:space="0" w:color="auto"/>
      </w:divBdr>
    </w:div>
    <w:div w:id="271592415">
      <w:bodyDiv w:val="1"/>
      <w:marLeft w:val="0"/>
      <w:marRight w:val="0"/>
      <w:marTop w:val="0"/>
      <w:marBottom w:val="0"/>
      <w:divBdr>
        <w:top w:val="none" w:sz="0" w:space="0" w:color="auto"/>
        <w:left w:val="none" w:sz="0" w:space="0" w:color="auto"/>
        <w:bottom w:val="none" w:sz="0" w:space="0" w:color="auto"/>
        <w:right w:val="none" w:sz="0" w:space="0" w:color="auto"/>
      </w:divBdr>
    </w:div>
    <w:div w:id="286204027">
      <w:bodyDiv w:val="1"/>
      <w:marLeft w:val="0"/>
      <w:marRight w:val="0"/>
      <w:marTop w:val="0"/>
      <w:marBottom w:val="0"/>
      <w:divBdr>
        <w:top w:val="none" w:sz="0" w:space="0" w:color="auto"/>
        <w:left w:val="none" w:sz="0" w:space="0" w:color="auto"/>
        <w:bottom w:val="none" w:sz="0" w:space="0" w:color="auto"/>
        <w:right w:val="none" w:sz="0" w:space="0" w:color="auto"/>
      </w:divBdr>
    </w:div>
    <w:div w:id="286590813">
      <w:bodyDiv w:val="1"/>
      <w:marLeft w:val="0"/>
      <w:marRight w:val="0"/>
      <w:marTop w:val="0"/>
      <w:marBottom w:val="0"/>
      <w:divBdr>
        <w:top w:val="none" w:sz="0" w:space="0" w:color="auto"/>
        <w:left w:val="none" w:sz="0" w:space="0" w:color="auto"/>
        <w:bottom w:val="none" w:sz="0" w:space="0" w:color="auto"/>
        <w:right w:val="none" w:sz="0" w:space="0" w:color="auto"/>
      </w:divBdr>
    </w:div>
    <w:div w:id="286668537">
      <w:bodyDiv w:val="1"/>
      <w:marLeft w:val="0"/>
      <w:marRight w:val="0"/>
      <w:marTop w:val="0"/>
      <w:marBottom w:val="0"/>
      <w:divBdr>
        <w:top w:val="none" w:sz="0" w:space="0" w:color="auto"/>
        <w:left w:val="none" w:sz="0" w:space="0" w:color="auto"/>
        <w:bottom w:val="none" w:sz="0" w:space="0" w:color="auto"/>
        <w:right w:val="none" w:sz="0" w:space="0" w:color="auto"/>
      </w:divBdr>
    </w:div>
    <w:div w:id="361515564">
      <w:bodyDiv w:val="1"/>
      <w:marLeft w:val="0"/>
      <w:marRight w:val="0"/>
      <w:marTop w:val="0"/>
      <w:marBottom w:val="0"/>
      <w:divBdr>
        <w:top w:val="none" w:sz="0" w:space="0" w:color="auto"/>
        <w:left w:val="none" w:sz="0" w:space="0" w:color="auto"/>
        <w:bottom w:val="none" w:sz="0" w:space="0" w:color="auto"/>
        <w:right w:val="none" w:sz="0" w:space="0" w:color="auto"/>
      </w:divBdr>
    </w:div>
    <w:div w:id="376588954">
      <w:bodyDiv w:val="1"/>
      <w:marLeft w:val="0"/>
      <w:marRight w:val="0"/>
      <w:marTop w:val="0"/>
      <w:marBottom w:val="0"/>
      <w:divBdr>
        <w:top w:val="none" w:sz="0" w:space="0" w:color="auto"/>
        <w:left w:val="none" w:sz="0" w:space="0" w:color="auto"/>
        <w:bottom w:val="none" w:sz="0" w:space="0" w:color="auto"/>
        <w:right w:val="none" w:sz="0" w:space="0" w:color="auto"/>
      </w:divBdr>
    </w:div>
    <w:div w:id="413553199">
      <w:bodyDiv w:val="1"/>
      <w:marLeft w:val="0"/>
      <w:marRight w:val="0"/>
      <w:marTop w:val="0"/>
      <w:marBottom w:val="0"/>
      <w:divBdr>
        <w:top w:val="none" w:sz="0" w:space="0" w:color="auto"/>
        <w:left w:val="none" w:sz="0" w:space="0" w:color="auto"/>
        <w:bottom w:val="none" w:sz="0" w:space="0" w:color="auto"/>
        <w:right w:val="none" w:sz="0" w:space="0" w:color="auto"/>
      </w:divBdr>
    </w:div>
    <w:div w:id="418062129">
      <w:bodyDiv w:val="1"/>
      <w:marLeft w:val="0"/>
      <w:marRight w:val="0"/>
      <w:marTop w:val="0"/>
      <w:marBottom w:val="0"/>
      <w:divBdr>
        <w:top w:val="none" w:sz="0" w:space="0" w:color="auto"/>
        <w:left w:val="none" w:sz="0" w:space="0" w:color="auto"/>
        <w:bottom w:val="none" w:sz="0" w:space="0" w:color="auto"/>
        <w:right w:val="none" w:sz="0" w:space="0" w:color="auto"/>
      </w:divBdr>
    </w:div>
    <w:div w:id="468716593">
      <w:bodyDiv w:val="1"/>
      <w:marLeft w:val="0"/>
      <w:marRight w:val="0"/>
      <w:marTop w:val="0"/>
      <w:marBottom w:val="0"/>
      <w:divBdr>
        <w:top w:val="none" w:sz="0" w:space="0" w:color="auto"/>
        <w:left w:val="none" w:sz="0" w:space="0" w:color="auto"/>
        <w:bottom w:val="none" w:sz="0" w:space="0" w:color="auto"/>
        <w:right w:val="none" w:sz="0" w:space="0" w:color="auto"/>
      </w:divBdr>
    </w:div>
    <w:div w:id="471337599">
      <w:bodyDiv w:val="1"/>
      <w:marLeft w:val="0"/>
      <w:marRight w:val="0"/>
      <w:marTop w:val="0"/>
      <w:marBottom w:val="0"/>
      <w:divBdr>
        <w:top w:val="none" w:sz="0" w:space="0" w:color="auto"/>
        <w:left w:val="none" w:sz="0" w:space="0" w:color="auto"/>
        <w:bottom w:val="none" w:sz="0" w:space="0" w:color="auto"/>
        <w:right w:val="none" w:sz="0" w:space="0" w:color="auto"/>
      </w:divBdr>
    </w:div>
    <w:div w:id="510067172">
      <w:bodyDiv w:val="1"/>
      <w:marLeft w:val="0"/>
      <w:marRight w:val="0"/>
      <w:marTop w:val="0"/>
      <w:marBottom w:val="0"/>
      <w:divBdr>
        <w:top w:val="none" w:sz="0" w:space="0" w:color="auto"/>
        <w:left w:val="none" w:sz="0" w:space="0" w:color="auto"/>
        <w:bottom w:val="none" w:sz="0" w:space="0" w:color="auto"/>
        <w:right w:val="none" w:sz="0" w:space="0" w:color="auto"/>
      </w:divBdr>
    </w:div>
    <w:div w:id="757289972">
      <w:bodyDiv w:val="1"/>
      <w:marLeft w:val="0"/>
      <w:marRight w:val="0"/>
      <w:marTop w:val="0"/>
      <w:marBottom w:val="0"/>
      <w:divBdr>
        <w:top w:val="none" w:sz="0" w:space="0" w:color="auto"/>
        <w:left w:val="none" w:sz="0" w:space="0" w:color="auto"/>
        <w:bottom w:val="none" w:sz="0" w:space="0" w:color="auto"/>
        <w:right w:val="none" w:sz="0" w:space="0" w:color="auto"/>
      </w:divBdr>
    </w:div>
    <w:div w:id="838543284">
      <w:bodyDiv w:val="1"/>
      <w:marLeft w:val="0"/>
      <w:marRight w:val="0"/>
      <w:marTop w:val="0"/>
      <w:marBottom w:val="0"/>
      <w:divBdr>
        <w:top w:val="none" w:sz="0" w:space="0" w:color="auto"/>
        <w:left w:val="none" w:sz="0" w:space="0" w:color="auto"/>
        <w:bottom w:val="none" w:sz="0" w:space="0" w:color="auto"/>
        <w:right w:val="none" w:sz="0" w:space="0" w:color="auto"/>
      </w:divBdr>
    </w:div>
    <w:div w:id="1052078942">
      <w:bodyDiv w:val="1"/>
      <w:marLeft w:val="0"/>
      <w:marRight w:val="0"/>
      <w:marTop w:val="0"/>
      <w:marBottom w:val="0"/>
      <w:divBdr>
        <w:top w:val="none" w:sz="0" w:space="0" w:color="auto"/>
        <w:left w:val="none" w:sz="0" w:space="0" w:color="auto"/>
        <w:bottom w:val="none" w:sz="0" w:space="0" w:color="auto"/>
        <w:right w:val="none" w:sz="0" w:space="0" w:color="auto"/>
      </w:divBdr>
    </w:div>
    <w:div w:id="1053121920">
      <w:bodyDiv w:val="1"/>
      <w:marLeft w:val="0"/>
      <w:marRight w:val="0"/>
      <w:marTop w:val="0"/>
      <w:marBottom w:val="0"/>
      <w:divBdr>
        <w:top w:val="none" w:sz="0" w:space="0" w:color="auto"/>
        <w:left w:val="none" w:sz="0" w:space="0" w:color="auto"/>
        <w:bottom w:val="none" w:sz="0" w:space="0" w:color="auto"/>
        <w:right w:val="none" w:sz="0" w:space="0" w:color="auto"/>
      </w:divBdr>
    </w:div>
    <w:div w:id="1115363555">
      <w:bodyDiv w:val="1"/>
      <w:marLeft w:val="0"/>
      <w:marRight w:val="0"/>
      <w:marTop w:val="0"/>
      <w:marBottom w:val="0"/>
      <w:divBdr>
        <w:top w:val="none" w:sz="0" w:space="0" w:color="auto"/>
        <w:left w:val="none" w:sz="0" w:space="0" w:color="auto"/>
        <w:bottom w:val="none" w:sz="0" w:space="0" w:color="auto"/>
        <w:right w:val="none" w:sz="0" w:space="0" w:color="auto"/>
      </w:divBdr>
    </w:div>
    <w:div w:id="1170832595">
      <w:bodyDiv w:val="1"/>
      <w:marLeft w:val="0"/>
      <w:marRight w:val="0"/>
      <w:marTop w:val="0"/>
      <w:marBottom w:val="0"/>
      <w:divBdr>
        <w:top w:val="none" w:sz="0" w:space="0" w:color="auto"/>
        <w:left w:val="none" w:sz="0" w:space="0" w:color="auto"/>
        <w:bottom w:val="none" w:sz="0" w:space="0" w:color="auto"/>
        <w:right w:val="none" w:sz="0" w:space="0" w:color="auto"/>
      </w:divBdr>
    </w:div>
    <w:div w:id="1175195174">
      <w:bodyDiv w:val="1"/>
      <w:marLeft w:val="0"/>
      <w:marRight w:val="0"/>
      <w:marTop w:val="0"/>
      <w:marBottom w:val="0"/>
      <w:divBdr>
        <w:top w:val="none" w:sz="0" w:space="0" w:color="auto"/>
        <w:left w:val="none" w:sz="0" w:space="0" w:color="auto"/>
        <w:bottom w:val="none" w:sz="0" w:space="0" w:color="auto"/>
        <w:right w:val="none" w:sz="0" w:space="0" w:color="auto"/>
      </w:divBdr>
    </w:div>
    <w:div w:id="1196892982">
      <w:bodyDiv w:val="1"/>
      <w:marLeft w:val="0"/>
      <w:marRight w:val="0"/>
      <w:marTop w:val="0"/>
      <w:marBottom w:val="0"/>
      <w:divBdr>
        <w:top w:val="none" w:sz="0" w:space="0" w:color="auto"/>
        <w:left w:val="none" w:sz="0" w:space="0" w:color="auto"/>
        <w:bottom w:val="none" w:sz="0" w:space="0" w:color="auto"/>
        <w:right w:val="none" w:sz="0" w:space="0" w:color="auto"/>
      </w:divBdr>
    </w:div>
    <w:div w:id="1311249009">
      <w:bodyDiv w:val="1"/>
      <w:marLeft w:val="0"/>
      <w:marRight w:val="0"/>
      <w:marTop w:val="0"/>
      <w:marBottom w:val="0"/>
      <w:divBdr>
        <w:top w:val="none" w:sz="0" w:space="0" w:color="auto"/>
        <w:left w:val="none" w:sz="0" w:space="0" w:color="auto"/>
        <w:bottom w:val="none" w:sz="0" w:space="0" w:color="auto"/>
        <w:right w:val="none" w:sz="0" w:space="0" w:color="auto"/>
      </w:divBdr>
    </w:div>
    <w:div w:id="1353606301">
      <w:bodyDiv w:val="1"/>
      <w:marLeft w:val="0"/>
      <w:marRight w:val="0"/>
      <w:marTop w:val="0"/>
      <w:marBottom w:val="0"/>
      <w:divBdr>
        <w:top w:val="none" w:sz="0" w:space="0" w:color="auto"/>
        <w:left w:val="none" w:sz="0" w:space="0" w:color="auto"/>
        <w:bottom w:val="none" w:sz="0" w:space="0" w:color="auto"/>
        <w:right w:val="none" w:sz="0" w:space="0" w:color="auto"/>
      </w:divBdr>
    </w:div>
    <w:div w:id="1407458204">
      <w:bodyDiv w:val="1"/>
      <w:marLeft w:val="0"/>
      <w:marRight w:val="0"/>
      <w:marTop w:val="0"/>
      <w:marBottom w:val="0"/>
      <w:divBdr>
        <w:top w:val="none" w:sz="0" w:space="0" w:color="auto"/>
        <w:left w:val="none" w:sz="0" w:space="0" w:color="auto"/>
        <w:bottom w:val="none" w:sz="0" w:space="0" w:color="auto"/>
        <w:right w:val="none" w:sz="0" w:space="0" w:color="auto"/>
      </w:divBdr>
      <w:divsChild>
        <w:div w:id="1203784881">
          <w:marLeft w:val="0"/>
          <w:marRight w:val="0"/>
          <w:marTop w:val="0"/>
          <w:marBottom w:val="0"/>
          <w:divBdr>
            <w:top w:val="none" w:sz="0" w:space="0" w:color="auto"/>
            <w:left w:val="none" w:sz="0" w:space="0" w:color="auto"/>
            <w:bottom w:val="none" w:sz="0" w:space="0" w:color="auto"/>
            <w:right w:val="none" w:sz="0" w:space="0" w:color="auto"/>
          </w:divBdr>
          <w:divsChild>
            <w:div w:id="755515682">
              <w:marLeft w:val="0"/>
              <w:marRight w:val="0"/>
              <w:marTop w:val="0"/>
              <w:marBottom w:val="0"/>
              <w:divBdr>
                <w:top w:val="none" w:sz="0" w:space="0" w:color="auto"/>
                <w:left w:val="none" w:sz="0" w:space="0" w:color="auto"/>
                <w:bottom w:val="none" w:sz="0" w:space="0" w:color="auto"/>
                <w:right w:val="none" w:sz="0" w:space="0" w:color="auto"/>
              </w:divBdr>
              <w:divsChild>
                <w:div w:id="714231488">
                  <w:marLeft w:val="0"/>
                  <w:marRight w:val="0"/>
                  <w:marTop w:val="0"/>
                  <w:marBottom w:val="0"/>
                  <w:divBdr>
                    <w:top w:val="none" w:sz="0" w:space="0" w:color="auto"/>
                    <w:left w:val="none" w:sz="0" w:space="0" w:color="auto"/>
                    <w:bottom w:val="none" w:sz="0" w:space="0" w:color="auto"/>
                    <w:right w:val="none" w:sz="0" w:space="0" w:color="auto"/>
                  </w:divBdr>
                  <w:divsChild>
                    <w:div w:id="603223863">
                      <w:marLeft w:val="0"/>
                      <w:marRight w:val="0"/>
                      <w:marTop w:val="0"/>
                      <w:marBottom w:val="0"/>
                      <w:divBdr>
                        <w:top w:val="none" w:sz="0" w:space="0" w:color="auto"/>
                        <w:left w:val="none" w:sz="0" w:space="0" w:color="auto"/>
                        <w:bottom w:val="none" w:sz="0" w:space="0" w:color="auto"/>
                        <w:right w:val="none" w:sz="0" w:space="0" w:color="auto"/>
                      </w:divBdr>
                      <w:divsChild>
                        <w:div w:id="1958216108">
                          <w:marLeft w:val="0"/>
                          <w:marRight w:val="0"/>
                          <w:marTop w:val="0"/>
                          <w:marBottom w:val="0"/>
                          <w:divBdr>
                            <w:top w:val="none" w:sz="0" w:space="0" w:color="auto"/>
                            <w:left w:val="none" w:sz="0" w:space="0" w:color="auto"/>
                            <w:bottom w:val="none" w:sz="0" w:space="0" w:color="auto"/>
                            <w:right w:val="none" w:sz="0" w:space="0" w:color="auto"/>
                          </w:divBdr>
                          <w:divsChild>
                            <w:div w:id="1849438718">
                              <w:marLeft w:val="0"/>
                              <w:marRight w:val="0"/>
                              <w:marTop w:val="0"/>
                              <w:marBottom w:val="0"/>
                              <w:divBdr>
                                <w:top w:val="none" w:sz="0" w:space="0" w:color="auto"/>
                                <w:left w:val="none" w:sz="0" w:space="0" w:color="auto"/>
                                <w:bottom w:val="none" w:sz="0" w:space="0" w:color="auto"/>
                                <w:right w:val="none" w:sz="0" w:space="0" w:color="auto"/>
                              </w:divBdr>
                              <w:divsChild>
                                <w:div w:id="88016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0367861">
      <w:bodyDiv w:val="1"/>
      <w:marLeft w:val="0"/>
      <w:marRight w:val="0"/>
      <w:marTop w:val="0"/>
      <w:marBottom w:val="0"/>
      <w:divBdr>
        <w:top w:val="none" w:sz="0" w:space="0" w:color="auto"/>
        <w:left w:val="none" w:sz="0" w:space="0" w:color="auto"/>
        <w:bottom w:val="none" w:sz="0" w:space="0" w:color="auto"/>
        <w:right w:val="none" w:sz="0" w:space="0" w:color="auto"/>
      </w:divBdr>
    </w:div>
    <w:div w:id="1616250249">
      <w:bodyDiv w:val="1"/>
      <w:marLeft w:val="0"/>
      <w:marRight w:val="0"/>
      <w:marTop w:val="0"/>
      <w:marBottom w:val="0"/>
      <w:divBdr>
        <w:top w:val="none" w:sz="0" w:space="0" w:color="auto"/>
        <w:left w:val="none" w:sz="0" w:space="0" w:color="auto"/>
        <w:bottom w:val="none" w:sz="0" w:space="0" w:color="auto"/>
        <w:right w:val="none" w:sz="0" w:space="0" w:color="auto"/>
      </w:divBdr>
    </w:div>
    <w:div w:id="1649356364">
      <w:bodyDiv w:val="1"/>
      <w:marLeft w:val="0"/>
      <w:marRight w:val="0"/>
      <w:marTop w:val="0"/>
      <w:marBottom w:val="0"/>
      <w:divBdr>
        <w:top w:val="none" w:sz="0" w:space="0" w:color="auto"/>
        <w:left w:val="none" w:sz="0" w:space="0" w:color="auto"/>
        <w:bottom w:val="none" w:sz="0" w:space="0" w:color="auto"/>
        <w:right w:val="none" w:sz="0" w:space="0" w:color="auto"/>
      </w:divBdr>
    </w:div>
    <w:div w:id="1798063962">
      <w:bodyDiv w:val="1"/>
      <w:marLeft w:val="0"/>
      <w:marRight w:val="0"/>
      <w:marTop w:val="0"/>
      <w:marBottom w:val="0"/>
      <w:divBdr>
        <w:top w:val="none" w:sz="0" w:space="0" w:color="auto"/>
        <w:left w:val="none" w:sz="0" w:space="0" w:color="auto"/>
        <w:bottom w:val="none" w:sz="0" w:space="0" w:color="auto"/>
        <w:right w:val="none" w:sz="0" w:space="0" w:color="auto"/>
      </w:divBdr>
    </w:div>
    <w:div w:id="1877766351">
      <w:bodyDiv w:val="1"/>
      <w:marLeft w:val="0"/>
      <w:marRight w:val="0"/>
      <w:marTop w:val="0"/>
      <w:marBottom w:val="0"/>
      <w:divBdr>
        <w:top w:val="none" w:sz="0" w:space="0" w:color="auto"/>
        <w:left w:val="none" w:sz="0" w:space="0" w:color="auto"/>
        <w:bottom w:val="none" w:sz="0" w:space="0" w:color="auto"/>
        <w:right w:val="none" w:sz="0" w:space="0" w:color="auto"/>
      </w:divBdr>
    </w:div>
    <w:div w:id="1905721850">
      <w:bodyDiv w:val="1"/>
      <w:marLeft w:val="0"/>
      <w:marRight w:val="0"/>
      <w:marTop w:val="0"/>
      <w:marBottom w:val="0"/>
      <w:divBdr>
        <w:top w:val="none" w:sz="0" w:space="0" w:color="auto"/>
        <w:left w:val="none" w:sz="0" w:space="0" w:color="auto"/>
        <w:bottom w:val="none" w:sz="0" w:space="0" w:color="auto"/>
        <w:right w:val="none" w:sz="0" w:space="0" w:color="auto"/>
      </w:divBdr>
    </w:div>
    <w:div w:id="1916472787">
      <w:bodyDiv w:val="1"/>
      <w:marLeft w:val="0"/>
      <w:marRight w:val="0"/>
      <w:marTop w:val="0"/>
      <w:marBottom w:val="0"/>
      <w:divBdr>
        <w:top w:val="none" w:sz="0" w:space="0" w:color="auto"/>
        <w:left w:val="none" w:sz="0" w:space="0" w:color="auto"/>
        <w:bottom w:val="none" w:sz="0" w:space="0" w:color="auto"/>
        <w:right w:val="none" w:sz="0" w:space="0" w:color="auto"/>
      </w:divBdr>
      <w:divsChild>
        <w:div w:id="1908956540">
          <w:marLeft w:val="0"/>
          <w:marRight w:val="0"/>
          <w:marTop w:val="0"/>
          <w:marBottom w:val="0"/>
          <w:divBdr>
            <w:top w:val="none" w:sz="0" w:space="0" w:color="auto"/>
            <w:left w:val="none" w:sz="0" w:space="0" w:color="auto"/>
            <w:bottom w:val="none" w:sz="0" w:space="0" w:color="auto"/>
            <w:right w:val="none" w:sz="0" w:space="0" w:color="auto"/>
          </w:divBdr>
          <w:divsChild>
            <w:div w:id="1426346436">
              <w:marLeft w:val="0"/>
              <w:marRight w:val="0"/>
              <w:marTop w:val="0"/>
              <w:marBottom w:val="0"/>
              <w:divBdr>
                <w:top w:val="none" w:sz="0" w:space="0" w:color="auto"/>
                <w:left w:val="none" w:sz="0" w:space="0" w:color="auto"/>
                <w:bottom w:val="none" w:sz="0" w:space="0" w:color="auto"/>
                <w:right w:val="none" w:sz="0" w:space="0" w:color="auto"/>
              </w:divBdr>
              <w:divsChild>
                <w:div w:id="580407023">
                  <w:marLeft w:val="0"/>
                  <w:marRight w:val="0"/>
                  <w:marTop w:val="0"/>
                  <w:marBottom w:val="0"/>
                  <w:divBdr>
                    <w:top w:val="none" w:sz="0" w:space="0" w:color="auto"/>
                    <w:left w:val="none" w:sz="0" w:space="0" w:color="auto"/>
                    <w:bottom w:val="none" w:sz="0" w:space="0" w:color="auto"/>
                    <w:right w:val="none" w:sz="0" w:space="0" w:color="auto"/>
                  </w:divBdr>
                  <w:divsChild>
                    <w:div w:id="2061634011">
                      <w:marLeft w:val="0"/>
                      <w:marRight w:val="0"/>
                      <w:marTop w:val="0"/>
                      <w:marBottom w:val="0"/>
                      <w:divBdr>
                        <w:top w:val="none" w:sz="0" w:space="0" w:color="auto"/>
                        <w:left w:val="none" w:sz="0" w:space="0" w:color="auto"/>
                        <w:bottom w:val="none" w:sz="0" w:space="0" w:color="auto"/>
                        <w:right w:val="none" w:sz="0" w:space="0" w:color="auto"/>
                      </w:divBdr>
                      <w:divsChild>
                        <w:div w:id="2004817337">
                          <w:marLeft w:val="0"/>
                          <w:marRight w:val="0"/>
                          <w:marTop w:val="0"/>
                          <w:marBottom w:val="0"/>
                          <w:divBdr>
                            <w:top w:val="none" w:sz="0" w:space="0" w:color="auto"/>
                            <w:left w:val="none" w:sz="0" w:space="0" w:color="auto"/>
                            <w:bottom w:val="none" w:sz="0" w:space="0" w:color="auto"/>
                            <w:right w:val="none" w:sz="0" w:space="0" w:color="auto"/>
                          </w:divBdr>
                          <w:divsChild>
                            <w:div w:id="1017393916">
                              <w:marLeft w:val="0"/>
                              <w:marRight w:val="0"/>
                              <w:marTop w:val="0"/>
                              <w:marBottom w:val="0"/>
                              <w:divBdr>
                                <w:top w:val="none" w:sz="0" w:space="0" w:color="auto"/>
                                <w:left w:val="none" w:sz="0" w:space="0" w:color="auto"/>
                                <w:bottom w:val="none" w:sz="0" w:space="0" w:color="auto"/>
                                <w:right w:val="none" w:sz="0" w:space="0" w:color="auto"/>
                              </w:divBdr>
                              <w:divsChild>
                                <w:div w:id="1779253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2228532">
      <w:bodyDiv w:val="1"/>
      <w:marLeft w:val="0"/>
      <w:marRight w:val="0"/>
      <w:marTop w:val="0"/>
      <w:marBottom w:val="0"/>
      <w:divBdr>
        <w:top w:val="none" w:sz="0" w:space="0" w:color="auto"/>
        <w:left w:val="none" w:sz="0" w:space="0" w:color="auto"/>
        <w:bottom w:val="none" w:sz="0" w:space="0" w:color="auto"/>
        <w:right w:val="none" w:sz="0" w:space="0" w:color="auto"/>
      </w:divBdr>
    </w:div>
    <w:div w:id="1992052224">
      <w:bodyDiv w:val="1"/>
      <w:marLeft w:val="0"/>
      <w:marRight w:val="0"/>
      <w:marTop w:val="0"/>
      <w:marBottom w:val="0"/>
      <w:divBdr>
        <w:top w:val="none" w:sz="0" w:space="0" w:color="auto"/>
        <w:left w:val="none" w:sz="0" w:space="0" w:color="auto"/>
        <w:bottom w:val="none" w:sz="0" w:space="0" w:color="auto"/>
        <w:right w:val="none" w:sz="0" w:space="0" w:color="auto"/>
      </w:divBdr>
    </w:div>
    <w:div w:id="1995572413">
      <w:bodyDiv w:val="1"/>
      <w:marLeft w:val="0"/>
      <w:marRight w:val="0"/>
      <w:marTop w:val="0"/>
      <w:marBottom w:val="0"/>
      <w:divBdr>
        <w:top w:val="none" w:sz="0" w:space="0" w:color="auto"/>
        <w:left w:val="none" w:sz="0" w:space="0" w:color="auto"/>
        <w:bottom w:val="none" w:sz="0" w:space="0" w:color="auto"/>
        <w:right w:val="none" w:sz="0" w:space="0" w:color="auto"/>
      </w:divBdr>
    </w:div>
    <w:div w:id="2021928560">
      <w:bodyDiv w:val="1"/>
      <w:marLeft w:val="0"/>
      <w:marRight w:val="0"/>
      <w:marTop w:val="0"/>
      <w:marBottom w:val="0"/>
      <w:divBdr>
        <w:top w:val="none" w:sz="0" w:space="0" w:color="auto"/>
        <w:left w:val="none" w:sz="0" w:space="0" w:color="auto"/>
        <w:bottom w:val="none" w:sz="0" w:space="0" w:color="auto"/>
        <w:right w:val="none" w:sz="0" w:space="0" w:color="auto"/>
      </w:divBdr>
    </w:div>
    <w:div w:id="20656362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D07EC-3EF8-4AE5-A551-1E8B0B28D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4270</TotalTime>
  <Pages>28</Pages>
  <Words>7966</Words>
  <Characters>45408</Characters>
  <Application>Microsoft Office Word</Application>
  <DocSecurity>0</DocSecurity>
  <Lines>378</Lines>
  <Paragraphs>106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 Dung</dc:creator>
  <cp:keywords/>
  <dc:description/>
  <cp:lastModifiedBy>Vannth</cp:lastModifiedBy>
  <cp:revision>1794</cp:revision>
  <cp:lastPrinted>2026-06-04T07:57:00Z</cp:lastPrinted>
  <dcterms:created xsi:type="dcterms:W3CDTF">2026-04-01T15:32:00Z</dcterms:created>
  <dcterms:modified xsi:type="dcterms:W3CDTF">2026-06-11T08:28:00Z</dcterms:modified>
</cp:coreProperties>
</file>